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关于批准巴楚县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年度财政收支总决算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及部门决算报告的决定</w:t>
      </w:r>
    </w:p>
    <w:p>
      <w:pPr>
        <w:pStyle w:val="2"/>
        <w:spacing w:before="226" w:line="222" w:lineRule="auto"/>
        <w:ind w:left="2688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5"/>
          <w:sz w:val="32"/>
          <w:szCs w:val="32"/>
        </w:rPr>
        <w:t>巴人常发〔2022〕18</w:t>
      </w:r>
      <w:r>
        <w:rPr>
          <w:rFonts w:hint="default" w:ascii="Times New Roman" w:hAnsi="Times New Roman" w:eastAsia="方正仿宋简体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5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8"/>
          <w:sz w:val="32"/>
          <w:szCs w:val="32"/>
        </w:rPr>
        <w:t>巴楚县人民政府：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3" w:right="13" w:firstLine="612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2022</w:t>
      </w:r>
      <w:r>
        <w:rPr>
          <w:rFonts w:hint="default" w:ascii="Times New Roman" w:hAnsi="Times New Roman" w:eastAsia="方正仿宋简体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6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29 日，巴楚县第十七届人民代表大会常务委员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会第七次会议审议和表决了《关于上报巴楚县</w:t>
      </w:r>
      <w:r>
        <w:rPr>
          <w:rFonts w:hint="default" w:ascii="Times New Roman" w:hAnsi="Times New Roman" w:eastAsia="方正仿宋简体" w:cs="Times New Roman"/>
          <w:spacing w:val="-4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年度财政收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支总决算及部门决算申请批复的报告的议案》。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32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报告符合我县实际情况，决定批准。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572" w:firstLine="608" w:firstLineChars="200"/>
        <w:textAlignment w:val="baseline"/>
        <w:rPr>
          <w:rFonts w:hint="default" w:ascii="Times New Roman" w:hAnsi="Times New Roman" w:eastAsia="方正仿宋简体" w:cs="Times New Roman"/>
          <w:spacing w:val="-8"/>
          <w:position w:val="2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832" w:firstLineChars="1600"/>
        <w:textAlignment w:val="baseline"/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巴楚县人大常委会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528" w:firstLine="604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2022</w:t>
      </w:r>
      <w:r>
        <w:rPr>
          <w:rFonts w:hint="default" w:ascii="Times New Roman" w:hAnsi="Times New Roman" w:eastAsia="方正仿宋简体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6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-6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29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EzZDJiNGRjZTcwMjVjNjgyZTg3MDU5MDRjNjc0Y2IifQ=="/>
  </w:docVars>
  <w:rsids>
    <w:rsidRoot w:val="00000000"/>
    <w:rsid w:val="09714B69"/>
    <w:rsid w:val="29500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163</Characters>
  <TotalTime>2</TotalTime>
  <ScaleCrop>false</ScaleCrop>
  <LinksUpToDate>false</LinksUpToDate>
  <CharactersWithSpaces>180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2022-10-14T12:51:00Z</dcterms:created>
  <dc:creator>admin</dc:creator>
  <cp:lastModifiedBy>admin</cp:lastModifiedBy>
  <dcterms:modified xsi:type="dcterms:W3CDTF">2023-08-15T08:32:28Z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2023-08-11T17:43:35Z</vt:filetime>
  </property>
  <property fmtid="{D5CDD505-2E9C-101B-9397-08002B2CF9AE}" pid="4" name="KSOProductBuildVer">
    <vt:lpwstr>2052-11.8.2.8875</vt:lpwstr>
  </property>
  <property fmtid="{D5CDD505-2E9C-101B-9397-08002B2CF9AE}" pid="5" name="ICV">
    <vt:lpwstr>FD05C0104FC946239447DAE3333AFD7C_12</vt:lpwstr>
  </property>
</Properties>
</file>