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仿宋_GB2312" w:eastAsia="仿宋_GB2312" w:cs="Times New Roman"/>
          <w:sz w:val="32"/>
          <w:szCs w:val="32"/>
          <w:lang w:val="en-US" w:eastAsia="zh-CN"/>
        </w:rPr>
      </w:pPr>
      <w:r>
        <w:rPr>
          <w:rFonts w:hint="eastAsia" w:ascii="仿宋_GB2312" w:hAnsi="仿宋_GB2312" w:eastAsia="仿宋_GB2312" w:cs="Times New Roman"/>
          <w:sz w:val="32"/>
          <w:szCs w:val="32"/>
          <w:lang w:val="en-US" w:eastAsia="zh-CN"/>
        </w:rPr>
        <w:t>巴人党发〔2018〕3号</w:t>
      </w:r>
    </w:p>
    <w:p>
      <w:pPr>
        <w:rPr>
          <w:rFonts w:hint="eastAsia" w:eastAsiaTheme="minorEastAsia"/>
          <w:lang w:eastAsia="zh-CN"/>
        </w:rPr>
      </w:pPr>
    </w:p>
    <w:p>
      <w:pPr>
        <w:rPr>
          <w:rFonts w:hint="eastAsia" w:eastAsiaTheme="minorEastAsia"/>
          <w:lang w:eastAsia="zh-CN"/>
        </w:rPr>
      </w:pPr>
    </w:p>
    <w:p>
      <w:pPr>
        <w:rPr>
          <w:rFonts w:hint="eastAsia" w:eastAsiaTheme="minorEastAsia"/>
          <w:lang w:eastAsia="zh-CN"/>
        </w:rPr>
      </w:pPr>
    </w:p>
    <w:p>
      <w:pPr>
        <w:spacing w:line="560" w:lineRule="exact"/>
        <w:jc w:val="center"/>
        <w:rPr>
          <w:rFonts w:hint="eastAsia" w:ascii="方正小标宋简体" w:hAnsi="方正小标宋简体" w:eastAsia="方正小标宋简体" w:cs="Times New Roman"/>
          <w:kern w:val="0"/>
          <w:sz w:val="44"/>
        </w:rPr>
      </w:pPr>
      <w:r>
        <w:rPr>
          <w:rFonts w:hint="eastAsia" w:ascii="方正小标宋简体" w:hAnsi="方正小标宋简体" w:eastAsia="方正小标宋简体" w:cs="Times New Roman"/>
          <w:kern w:val="0"/>
          <w:sz w:val="44"/>
        </w:rPr>
        <w:t>关于批准巴楚县2017年度财政预算执行调整及2018年度财政收支预算的决定</w:t>
      </w:r>
    </w:p>
    <w:p>
      <w:pPr>
        <w:rPr>
          <w:rFonts w:hint="eastAsia" w:eastAsiaTheme="minorEastAsia"/>
          <w:lang w:eastAsia="zh-CN"/>
        </w:rPr>
      </w:pP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巴楚县人民政府：</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巴楚县第十六届人民代表大会常务委员会第三次会议听取和审议了县财政局局长李源受县人民政府委托所做的《关于巴楚县2017年财政预算执行和2018年财政预算(草案)的报告》。会议决定，同意批准2017年度财政预算执行的调整及2018年度财政收支预算(草案),具体情况如下：</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b/>
          <w:bCs/>
          <w:sz w:val="36"/>
          <w:szCs w:val="36"/>
          <w:highlight w:val="none"/>
          <w:lang w:eastAsia="zh-CN"/>
        </w:rPr>
        <w:t>一、2017年度财政预算执行变化调整情况</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巴楚县地方财政收入2017年年初预算安排48131万元，其中：公共财政预算收入43131万元，政府性基金收入预算5000万元。同意调整为2017年底预算实际执行数：地方财政收入35478万元，其中：公共财政预算收入33607万元，政府性基金收入预算1871万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巴楚县地方财政支出2017年年初预算安排194758万元，其中：公共财政预算支出：190378万元，政府性基金预算支出4380万元。同意调整为2017年底预算实际执行数：</w:t>
      </w:r>
      <w:bookmarkStart w:id="0" w:name="_GoBack"/>
      <w:bookmarkEnd w:id="0"/>
      <w:r>
        <w:rPr>
          <w:rFonts w:hint="eastAsia" w:ascii="仿宋_GB2312" w:hAnsi="仿宋_GB2312" w:eastAsia="仿宋_GB2312" w:cs="仿宋_GB2312"/>
          <w:sz w:val="32"/>
          <w:szCs w:val="32"/>
          <w:highlight w:val="none"/>
          <w:lang w:eastAsia="zh-CN"/>
        </w:rPr>
        <w:t>地方财政预算支出514958万元，其中公共财政预算支出512952万元，政府性基金预算支出2006万元。</w:t>
      </w:r>
    </w:p>
    <w:p>
      <w:pPr>
        <w:keepNext w:val="0"/>
        <w:keepLines w:val="0"/>
        <w:pageBreakBefore w:val="0"/>
        <w:kinsoku/>
        <w:wordWrap/>
        <w:overflowPunct/>
        <w:topLinePunct w:val="0"/>
        <w:autoSpaceDE/>
        <w:autoSpaceDN/>
        <w:bidi w:val="0"/>
        <w:adjustRightInd/>
        <w:snapToGrid/>
        <w:spacing w:line="600" w:lineRule="exact"/>
        <w:ind w:left="0" w:leftChars="0" w:right="0" w:rightChars="0"/>
        <w:textAlignment w:val="auto"/>
        <w:rPr>
          <w:rFonts w:hint="eastAsia" w:ascii="仿宋_GB2312" w:hAnsi="仿宋_GB2312" w:eastAsia="仿宋_GB2312" w:cs="仿宋_GB2312"/>
          <w:b/>
          <w:bCs/>
          <w:sz w:val="36"/>
          <w:szCs w:val="36"/>
          <w:highlight w:val="none"/>
          <w:lang w:eastAsia="zh-CN"/>
        </w:rPr>
      </w:pPr>
      <w:r>
        <w:rPr>
          <w:rFonts w:hint="eastAsia" w:ascii="仿宋_GB2312" w:hAnsi="仿宋_GB2312" w:eastAsia="仿宋_GB2312" w:cs="仿宋_GB2312"/>
          <w:b/>
          <w:bCs/>
          <w:sz w:val="36"/>
          <w:szCs w:val="36"/>
          <w:highlight w:val="none"/>
          <w:lang w:eastAsia="zh-CN"/>
        </w:rPr>
        <w:t>二、2018年度财政收支预算情况</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2018年年度预算我县地方财政预算收入36710万元，其中：公共财政预算收入34610万元(税收预算收入13100万元，非税预算收入13370万元),政府性基金预算收入2100万元，上级预告知补助收入等229515万元(预告知基金专项21万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2018年年度预算我县地方财政预算支出265625万元，其中公共财政预算支出263338万元，政府性基金预算支出1521万元，上解专项支出717万元，地方政府一般债务还本支出49万元。</w:t>
      </w:r>
    </w:p>
    <w:p>
      <w:pPr>
        <w:keepNext w:val="0"/>
        <w:keepLines w:val="0"/>
        <w:pageBreakBefore w:val="0"/>
        <w:kinsoku/>
        <w:wordWrap/>
        <w:overflowPunct/>
        <w:topLinePunct w:val="0"/>
        <w:autoSpaceDE/>
        <w:autoSpaceDN/>
        <w:bidi w:val="0"/>
        <w:adjustRightInd/>
        <w:snapToGrid/>
        <w:spacing w:line="600" w:lineRule="exact"/>
        <w:ind w:left="0" w:leftChars="0" w:right="0" w:rightChars="0" w:firstLine="640" w:firstLineChars="200"/>
        <w:textAlignment w:val="auto"/>
        <w:rPr>
          <w:rFonts w:hint="eastAsia" w:ascii="仿宋_GB2312" w:hAnsi="仿宋_GB2312" w:eastAsia="仿宋_GB2312" w:cs="仿宋_GB2312"/>
          <w:sz w:val="32"/>
          <w:szCs w:val="32"/>
          <w:highlight w:val="none"/>
          <w:lang w:eastAsia="zh-CN"/>
        </w:rPr>
      </w:pPr>
      <w:r>
        <w:rPr>
          <w:rFonts w:hint="eastAsia" w:ascii="仿宋_GB2312" w:hAnsi="仿宋_GB2312" w:eastAsia="仿宋_GB2312" w:cs="仿宋_GB2312"/>
          <w:sz w:val="32"/>
          <w:szCs w:val="32"/>
          <w:highlight w:val="none"/>
          <w:lang w:eastAsia="zh-CN"/>
        </w:rPr>
        <w:t>该报告符合我县2017年财政收支实际及2018年财政预算收支变化实际情况，决定批准报告。</w:t>
      </w:r>
    </w:p>
    <w:p>
      <w:pPr>
        <w:rPr>
          <w:rFonts w:hint="eastAsia" w:eastAsiaTheme="minorEastAsia"/>
          <w:lang w:eastAsia="zh-CN"/>
        </w:rPr>
      </w:pPr>
    </w:p>
    <w:p>
      <w:pPr>
        <w:rPr>
          <w:rFonts w:hint="eastAsia" w:eastAsiaTheme="minorEastAsia"/>
          <w:lang w:eastAsia="zh-CN"/>
        </w:rPr>
      </w:pPr>
    </w:p>
    <w:p>
      <w:pPr>
        <w:keepNext w:val="0"/>
        <w:keepLines w:val="0"/>
        <w:pageBreakBefore w:val="0"/>
        <w:kinsoku/>
        <w:wordWrap/>
        <w:overflowPunct/>
        <w:topLinePunct w:val="0"/>
        <w:autoSpaceDE/>
        <w:autoSpaceDN/>
        <w:bidi w:val="0"/>
        <w:adjustRightInd/>
        <w:snapToGrid/>
        <w:spacing w:beforeLines="0" w:afterLines="0" w:line="600" w:lineRule="exact"/>
        <w:ind w:left="0" w:leftChars="0" w:right="0" w:rightChars="0"/>
        <w:jc w:val="center"/>
        <w:textAlignment w:val="auto"/>
        <w:rPr>
          <w:rFonts w:hint="eastAsia" w:ascii="仿宋_GB2312" w:hAnsi="仿宋_GB2312" w:eastAsia="仿宋_GB2312" w:cs="仿宋_GB2312"/>
          <w:color w:val="333333"/>
          <w:kern w:val="0"/>
          <w:sz w:val="32"/>
          <w:szCs w:val="32"/>
          <w:shd w:val="clear" w:color="080000" w:fill="FFFFFF"/>
        </w:rPr>
      </w:pPr>
    </w:p>
    <w:p>
      <w:pPr>
        <w:keepNext w:val="0"/>
        <w:keepLines w:val="0"/>
        <w:pageBreakBefore w:val="0"/>
        <w:kinsoku/>
        <w:wordWrap/>
        <w:overflowPunct/>
        <w:topLinePunct w:val="0"/>
        <w:autoSpaceDE/>
        <w:autoSpaceDN/>
        <w:bidi w:val="0"/>
        <w:adjustRightInd/>
        <w:snapToGrid/>
        <w:spacing w:beforeLines="0" w:afterLines="0" w:line="600" w:lineRule="exact"/>
        <w:ind w:left="0" w:leftChars="0" w:right="0" w:rightChars="0"/>
        <w:jc w:val="center"/>
        <w:textAlignment w:val="auto"/>
        <w:rPr>
          <w:rFonts w:hint="eastAsia" w:ascii="仿宋_GB2312" w:hAnsi="仿宋_GB2312" w:eastAsia="仿宋_GB2312" w:cs="仿宋_GB2312"/>
          <w:color w:val="333333"/>
          <w:kern w:val="0"/>
          <w:sz w:val="32"/>
          <w:szCs w:val="32"/>
          <w:shd w:val="clear" w:color="080000" w:fill="FFFFFF"/>
        </w:rPr>
      </w:pPr>
    </w:p>
    <w:p>
      <w:pPr>
        <w:keepNext w:val="0"/>
        <w:keepLines w:val="0"/>
        <w:pageBreakBefore w:val="0"/>
        <w:kinsoku/>
        <w:wordWrap/>
        <w:overflowPunct/>
        <w:topLinePunct w:val="0"/>
        <w:autoSpaceDE/>
        <w:autoSpaceDN/>
        <w:bidi w:val="0"/>
        <w:adjustRightInd/>
        <w:snapToGrid/>
        <w:spacing w:beforeLines="0" w:afterLines="0" w:line="600" w:lineRule="exact"/>
        <w:ind w:left="0" w:leftChars="0" w:right="0" w:rightChars="0"/>
        <w:jc w:val="center"/>
        <w:textAlignment w:val="auto"/>
        <w:rPr>
          <w:rFonts w:hint="eastAsia" w:ascii="仿宋_GB2312" w:hAnsi="仿宋_GB2312" w:eastAsia="仿宋_GB2312" w:cs="仿宋_GB2312"/>
          <w:color w:val="333333"/>
          <w:kern w:val="0"/>
          <w:sz w:val="32"/>
          <w:szCs w:val="32"/>
          <w:shd w:val="clear" w:color="080000" w:fill="FFFFFF"/>
        </w:rPr>
      </w:pPr>
    </w:p>
    <w:p>
      <w:pPr>
        <w:keepNext w:val="0"/>
        <w:keepLines w:val="0"/>
        <w:pageBreakBefore w:val="0"/>
        <w:kinsoku/>
        <w:wordWrap/>
        <w:overflowPunct/>
        <w:topLinePunct w:val="0"/>
        <w:autoSpaceDE/>
        <w:autoSpaceDN/>
        <w:bidi w:val="0"/>
        <w:adjustRightInd/>
        <w:snapToGrid/>
        <w:spacing w:beforeLines="0" w:afterLines="0" w:line="600" w:lineRule="exact"/>
        <w:ind w:left="0" w:leftChars="0" w:right="0" w:rightChars="0"/>
        <w:jc w:val="center"/>
        <w:textAlignment w:val="auto"/>
        <w:rPr>
          <w:rFonts w:hint="eastAsia" w:ascii="仿宋_GB2312" w:hAnsi="仿宋_GB2312" w:eastAsia="仿宋_GB2312" w:cs="仿宋_GB2312"/>
          <w:color w:val="333333"/>
          <w:kern w:val="0"/>
          <w:sz w:val="32"/>
          <w:szCs w:val="32"/>
          <w:shd w:val="clear" w:color="080000" w:fill="FFFFFF"/>
        </w:rPr>
      </w:pPr>
    </w:p>
    <w:p>
      <w:pPr>
        <w:keepNext w:val="0"/>
        <w:keepLines w:val="0"/>
        <w:pageBreakBefore w:val="0"/>
        <w:kinsoku/>
        <w:wordWrap/>
        <w:overflowPunct/>
        <w:topLinePunct w:val="0"/>
        <w:autoSpaceDE/>
        <w:autoSpaceDN/>
        <w:bidi w:val="0"/>
        <w:adjustRightInd/>
        <w:snapToGrid/>
        <w:spacing w:beforeLines="0" w:afterLines="0" w:line="600" w:lineRule="exact"/>
        <w:ind w:left="0" w:leftChars="0" w:right="0" w:rightChars="0"/>
        <w:jc w:val="center"/>
        <w:textAlignment w:val="auto"/>
        <w:rPr>
          <w:rFonts w:hint="eastAsia" w:ascii="仿宋_GB2312" w:hAnsi="仿宋_GB2312" w:eastAsia="仿宋_GB2312" w:cs="仿宋_GB2312"/>
          <w:color w:val="333333"/>
          <w:kern w:val="0"/>
          <w:sz w:val="32"/>
          <w:szCs w:val="32"/>
          <w:shd w:val="clear" w:color="080000" w:fill="FFFFFF"/>
        </w:rPr>
      </w:pPr>
    </w:p>
    <w:p>
      <w:pPr>
        <w:keepNext w:val="0"/>
        <w:keepLines w:val="0"/>
        <w:pageBreakBefore w:val="0"/>
        <w:kinsoku/>
        <w:wordWrap/>
        <w:overflowPunct/>
        <w:topLinePunct w:val="0"/>
        <w:autoSpaceDE/>
        <w:autoSpaceDN/>
        <w:bidi w:val="0"/>
        <w:adjustRightInd/>
        <w:snapToGrid/>
        <w:spacing w:beforeLines="0" w:afterLines="0" w:line="600" w:lineRule="exact"/>
        <w:ind w:left="0" w:leftChars="0" w:right="0" w:rightChars="0"/>
        <w:jc w:val="center"/>
        <w:textAlignment w:val="auto"/>
        <w:rPr>
          <w:rFonts w:hint="eastAsia" w:ascii="仿宋_GB2312" w:hAnsi="仿宋_GB2312" w:eastAsia="仿宋_GB2312" w:cs="仿宋_GB2312"/>
          <w:color w:val="333333"/>
          <w:kern w:val="0"/>
          <w:sz w:val="32"/>
          <w:szCs w:val="32"/>
          <w:shd w:val="clear" w:color="080000" w:fill="FFFFFF"/>
        </w:rPr>
      </w:pPr>
      <w:r>
        <w:rPr>
          <w:rFonts w:hint="eastAsia" w:ascii="仿宋_GB2312" w:hAnsi="仿宋_GB2312" w:eastAsia="仿宋_GB2312" w:cs="仿宋_GB2312"/>
          <w:color w:val="333333"/>
          <w:kern w:val="0"/>
          <w:sz w:val="32"/>
          <w:szCs w:val="32"/>
          <w:shd w:val="clear" w:color="080000" w:fill="FFFFFF"/>
        </w:rPr>
        <w:t>巴楚县人大常委会</w:t>
      </w:r>
    </w:p>
    <w:p>
      <w:pPr>
        <w:keepNext w:val="0"/>
        <w:keepLines w:val="0"/>
        <w:pageBreakBefore w:val="0"/>
        <w:kinsoku/>
        <w:wordWrap/>
        <w:overflowPunct/>
        <w:topLinePunct w:val="0"/>
        <w:autoSpaceDE/>
        <w:autoSpaceDN/>
        <w:bidi w:val="0"/>
        <w:adjustRightInd/>
        <w:snapToGrid/>
        <w:spacing w:beforeLines="0" w:afterLines="0" w:line="600" w:lineRule="exact"/>
        <w:ind w:left="0" w:leftChars="0" w:right="0" w:rightChars="0"/>
        <w:jc w:val="center"/>
        <w:textAlignment w:val="auto"/>
        <w:rPr>
          <w:rFonts w:hint="eastAsia"/>
        </w:rPr>
      </w:pPr>
      <w:r>
        <w:rPr>
          <w:rFonts w:hint="eastAsia" w:ascii="仿宋_GB2312" w:hAnsi="仿宋_GB2312" w:eastAsia="仿宋_GB2312" w:cs="仿宋_GB2312"/>
          <w:color w:val="333333"/>
          <w:kern w:val="0"/>
          <w:sz w:val="32"/>
          <w:szCs w:val="32"/>
          <w:shd w:val="clear" w:color="080000" w:fill="FFFFFF"/>
        </w:rPr>
        <w:t>2018年1月20日</w:t>
      </w:r>
    </w:p>
    <w:p>
      <w:pPr>
        <w:rPr>
          <w:rFonts w:hint="eastAsia"/>
        </w:rPr>
      </w:pPr>
    </w:p>
    <w:p>
      <w:pPr>
        <w:rPr>
          <w:rFonts w:hint="eastAsia"/>
        </w:rPr>
      </w:pPr>
    </w:p>
    <w:p>
      <w:pPr>
        <w:rPr>
          <w:rFonts w:hint="eastAsia"/>
        </w:rPr>
      </w:pPr>
    </w:p>
    <w:p>
      <w:pPr>
        <w:rPr>
          <w:rFonts w:hint="eastAsia"/>
        </w:rPr>
      </w:pPr>
    </w:p>
    <w:p>
      <w:pPr>
        <w:keepNext w:val="0"/>
        <w:keepLines w:val="0"/>
        <w:pageBreakBefore w:val="0"/>
        <w:widowControl w:val="0"/>
        <w:pBdr>
          <w:top w:val="single" w:color="000000" w:sz="4" w:space="1"/>
          <w:bottom w:val="single" w:color="000000" w:sz="4" w:space="1"/>
        </w:pBdr>
        <w:kinsoku/>
        <w:wordWrap/>
        <w:overflowPunct/>
        <w:topLinePunct w:val="0"/>
        <w:autoSpaceDE/>
        <w:autoSpaceDN/>
        <w:bidi w:val="0"/>
        <w:adjustRightInd/>
        <w:snapToGrid/>
        <w:spacing w:beforeAutospacing="0" w:afterAutospacing="0" w:line="500" w:lineRule="exact"/>
        <w:ind w:left="0" w:leftChars="0" w:right="0" w:rightChars="0" w:firstLine="0" w:firstLineChars="0"/>
        <w:jc w:val="both"/>
        <w:textAlignment w:val="auto"/>
        <w:outlineLvl w:val="9"/>
        <w:rPr>
          <w:rFonts w:ascii="仿宋_GB2312" w:hAnsi="仿宋_GB2312" w:eastAsia="仿宋_GB2312" w:cs="Times New Roman"/>
          <w:sz w:val="32"/>
          <w:szCs w:val="32"/>
        </w:rPr>
      </w:pPr>
      <w:r>
        <w:rPr>
          <w:rFonts w:hint="eastAsia" w:ascii="仿宋_GB2312" w:hAnsi="仿宋_GB2312" w:eastAsia="仿宋_GB2312" w:cs="Times New Roman"/>
          <w:sz w:val="32"/>
          <w:szCs w:val="32"/>
        </w:rPr>
        <w:t>巴楚县人大常委会办公室</w:t>
      </w:r>
      <w:r>
        <w:rPr>
          <w:rFonts w:hint="eastAsia" w:ascii="仿宋_GB2312" w:hAnsi="仿宋_GB2312" w:eastAsia="仿宋_GB2312" w:cs="Times New Roman"/>
          <w:sz w:val="32"/>
          <w:szCs w:val="32"/>
          <w:lang w:val="en-US" w:eastAsia="zh-CN"/>
        </w:rPr>
        <w:t>2018</w:t>
      </w:r>
      <w:r>
        <w:rPr>
          <w:rFonts w:hint="eastAsia" w:ascii="仿宋_GB2312" w:hAnsi="仿宋_GB2312" w:eastAsia="仿宋_GB2312" w:cs="Times New Roman"/>
          <w:sz w:val="32"/>
          <w:szCs w:val="32"/>
        </w:rPr>
        <w:t>年1月20日印发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黑体"/>
    <w:panose1 w:val="02010601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QyYTNkZjI5ZWEzMWE5ODQ1MjY3Y2YyNmFkMGU3ODgifQ=="/>
  </w:docVars>
  <w:rsids>
    <w:rsidRoot w:val="3FDB3F01"/>
    <w:rsid w:val="3FDB3F01"/>
    <w:rsid w:val="540240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644</Words>
  <Characters>794</Characters>
  <Lines>0</Lines>
  <Paragraphs>0</Paragraphs>
  <TotalTime>7</TotalTime>
  <ScaleCrop>false</ScaleCrop>
  <LinksUpToDate>false</LinksUpToDate>
  <CharactersWithSpaces>887</CharactersWithSpaces>
  <Application>WPS Office_11.1.0.12012_F1E327BC-269C-435d-A152-05C5408002CA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2022-09-14T09:45:00Z</dcterms:created>
  <dc:creator>same</dc:creator>
  <cp:lastModifiedBy>same</cp:lastModifiedBy>
  <dcterms:modified xsi:type="dcterms:W3CDTF">2022-09-14T11:27:14Z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2052-11.1.0.12012</vt:lpwstr>
  </property>
  <property fmtid="{D5CDD505-2E9C-101B-9397-08002B2CF9AE}" pid="3" name="ICV">
    <vt:lpwstr>817E75A0595940FB9F08B4AA52DAD258</vt:lpwstr>
  </property>
</Properties>
</file>