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</w:p>
    <w:p>
      <w:pPr>
        <w:pStyle w:val="2"/>
        <w:rPr>
          <w:rFonts w:asciiTheme="minorEastAsia" w:hAnsiTheme="minorEastAsia" w:eastAsiaTheme="minorEastAsia"/>
          <w:sz w:val="30"/>
          <w:szCs w:val="30"/>
        </w:rPr>
      </w:pPr>
    </w:p>
    <w:p>
      <w:pPr>
        <w:pStyle w:val="2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560" w:lineRule="exact"/>
        <w:jc w:val="center"/>
        <w:rPr>
          <w:rFonts w:hint="eastAsia" w:ascii="方正小标宋简体" w:eastAsia="方正小标宋简体" w:cs="黑体" w:hAnsiTheme="minorEastAsia"/>
          <w:b/>
          <w:kern w:val="0"/>
          <w:sz w:val="44"/>
          <w:szCs w:val="44"/>
        </w:rPr>
      </w:pPr>
      <w:r>
        <w:rPr>
          <w:rFonts w:hint="eastAsia" w:ascii="方正小标宋简体" w:eastAsia="方正小标宋简体" w:cs="黑体" w:hAnsiTheme="minorEastAsia"/>
          <w:b/>
          <w:kern w:val="0"/>
          <w:sz w:val="44"/>
          <w:szCs w:val="44"/>
        </w:rPr>
        <w:t>喀什地区</w:t>
      </w:r>
      <w:r>
        <w:rPr>
          <w:rFonts w:hint="eastAsia" w:ascii="方正小标宋简体" w:eastAsia="方正小标宋简体" w:cs="黑体" w:hAnsiTheme="minorEastAsia"/>
          <w:b/>
          <w:kern w:val="0"/>
          <w:sz w:val="44"/>
          <w:szCs w:val="44"/>
          <w:lang w:val="en-US" w:eastAsia="zh-CN"/>
        </w:rPr>
        <w:t>巴楚县</w:t>
      </w:r>
      <w:r>
        <w:rPr>
          <w:rFonts w:hint="eastAsia" w:ascii="方正小标宋简体" w:eastAsia="方正小标宋简体" w:cs="黑体" w:hAnsiTheme="minorEastAsia"/>
          <w:b/>
          <w:kern w:val="0"/>
          <w:sz w:val="44"/>
          <w:szCs w:val="44"/>
        </w:rPr>
        <w:t>社会保险基金支出</w:t>
      </w:r>
    </w:p>
    <w:p>
      <w:pPr>
        <w:spacing w:line="560" w:lineRule="exact"/>
        <w:jc w:val="center"/>
        <w:rPr>
          <w:rFonts w:hint="eastAsia" w:ascii="方正小标宋简体" w:eastAsia="方正小标宋简体" w:cs="黑体" w:hAnsiTheme="minorEastAsia"/>
          <w:b/>
          <w:kern w:val="0"/>
          <w:sz w:val="44"/>
          <w:szCs w:val="44"/>
        </w:rPr>
      </w:pPr>
      <w:r>
        <w:rPr>
          <w:rFonts w:hint="eastAsia" w:ascii="方正小标宋简体" w:eastAsia="方正小标宋简体" w:cs="黑体" w:hAnsiTheme="minorEastAsia"/>
          <w:b/>
          <w:kern w:val="0"/>
          <w:sz w:val="44"/>
          <w:szCs w:val="44"/>
        </w:rPr>
        <w:t>绩效评价报告</w:t>
      </w:r>
    </w:p>
    <w:p>
      <w:pPr>
        <w:spacing w:line="560" w:lineRule="exact"/>
        <w:jc w:val="center"/>
        <w:rPr>
          <w:rFonts w:cs="黑体" w:asciiTheme="minorEastAsia" w:hAnsiTheme="minorEastAsia" w:eastAsiaTheme="minorEastAsia"/>
          <w:b/>
          <w:kern w:val="0"/>
          <w:sz w:val="30"/>
          <w:szCs w:val="30"/>
        </w:rPr>
      </w:pPr>
    </w:p>
    <w:p>
      <w:pPr>
        <w:spacing w:line="560" w:lineRule="exact"/>
        <w:jc w:val="center"/>
        <w:rPr>
          <w:rFonts w:hint="eastAsia" w:ascii="方正小标宋简体" w:eastAsia="方正小标宋简体" w:cs="黑体" w:hAnsiTheme="minorEastAsia"/>
          <w:b/>
          <w:kern w:val="0"/>
          <w:sz w:val="44"/>
          <w:szCs w:val="44"/>
        </w:rPr>
      </w:pPr>
      <w:r>
        <w:rPr>
          <w:rFonts w:hint="eastAsia" w:ascii="方正小标宋简体" w:eastAsia="方正小标宋简体" w:cs="黑体" w:hAnsiTheme="minorEastAsia"/>
          <w:b/>
          <w:kern w:val="0"/>
          <w:sz w:val="44"/>
          <w:szCs w:val="44"/>
        </w:rPr>
        <w:t>（20</w:t>
      </w:r>
      <w:r>
        <w:rPr>
          <w:rFonts w:hint="eastAsia" w:ascii="方正小标宋简体" w:eastAsia="方正小标宋简体" w:cs="黑体" w:hAnsiTheme="minorEastAsia"/>
          <w:b/>
          <w:kern w:val="0"/>
          <w:sz w:val="44"/>
          <w:szCs w:val="44"/>
          <w:lang w:val="en-US" w:eastAsia="zh-CN"/>
        </w:rPr>
        <w:t>22</w:t>
      </w:r>
      <w:r>
        <w:rPr>
          <w:rFonts w:hint="eastAsia" w:ascii="方正小标宋简体" w:eastAsia="方正小标宋简体" w:cs="黑体" w:hAnsiTheme="minorEastAsia"/>
          <w:b/>
          <w:kern w:val="0"/>
          <w:sz w:val="44"/>
          <w:szCs w:val="44"/>
        </w:rPr>
        <w:t>年度）</w:t>
      </w:r>
    </w:p>
    <w:p>
      <w:pPr>
        <w:spacing w:line="560" w:lineRule="exact"/>
        <w:jc w:val="center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</w:p>
    <w:p>
      <w:pPr>
        <w:spacing w:line="560" w:lineRule="exact"/>
        <w:jc w:val="center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</w:p>
    <w:p>
      <w:pPr>
        <w:spacing w:line="560" w:lineRule="exact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</w:p>
    <w:p>
      <w:pPr>
        <w:spacing w:line="560" w:lineRule="exact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</w:p>
    <w:p>
      <w:pPr>
        <w:spacing w:line="560" w:lineRule="exact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</w:p>
    <w:p>
      <w:pPr>
        <w:spacing w:line="560" w:lineRule="exact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</w:p>
    <w:p>
      <w:pPr>
        <w:spacing w:line="560" w:lineRule="exact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</w:p>
    <w:p>
      <w:pPr>
        <w:spacing w:line="560" w:lineRule="exact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</w:p>
    <w:p>
      <w:pPr>
        <w:spacing w:line="560" w:lineRule="exact"/>
        <w:ind w:firstLine="640" w:firstLineChars="200"/>
        <w:jc w:val="left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  <w:t>项目名称：社会保险基金支出</w:t>
      </w:r>
    </w:p>
    <w:p>
      <w:pPr>
        <w:spacing w:line="560" w:lineRule="exact"/>
        <w:ind w:firstLine="640" w:firstLineChars="200"/>
        <w:jc w:val="left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  <w:t>实施单位（公章）：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val="en-US" w:eastAsia="zh-CN"/>
        </w:rPr>
        <w:t>巴楚县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  <w:t>社会保险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eastAsia="zh-CN"/>
        </w:rPr>
        <w:t>中心</w:t>
      </w:r>
    </w:p>
    <w:p>
      <w:pPr>
        <w:spacing w:line="560" w:lineRule="exact"/>
        <w:ind w:firstLine="755" w:firstLineChars="236"/>
        <w:jc w:val="left"/>
        <w:rPr>
          <w:rFonts w:hint="eastAsia" w:cs="黑体" w:asciiTheme="minorEastAsia" w:hAnsiTheme="minorEastAsia" w:eastAsiaTheme="minorEastAsia"/>
          <w:bCs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spacing w:line="560" w:lineRule="exact"/>
        <w:ind w:firstLine="755" w:firstLineChars="236"/>
        <w:jc w:val="left"/>
        <w:rPr>
          <w:rFonts w:hint="eastAsia" w:cs="黑体" w:asciiTheme="minorEastAsia" w:hAnsiTheme="minorEastAsia" w:eastAsiaTheme="minorEastAsia"/>
          <w:bCs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  <w:t>负责人（签章）：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val="en-US" w:eastAsia="zh-CN"/>
        </w:rPr>
        <w:t xml:space="preserve">陈勇 </w:t>
      </w:r>
    </w:p>
    <w:p>
      <w:pPr>
        <w:spacing w:line="560" w:lineRule="exact"/>
        <w:ind w:firstLine="640" w:firstLineChars="200"/>
        <w:jc w:val="left"/>
        <w:rPr>
          <w:rFonts w:hint="eastAsia" w:ascii="方正小标宋简体" w:hAnsi="方正小标宋简体" w:eastAsia="方正小标宋简体" w:cs="方正小标宋简体"/>
          <w:b/>
          <w:bCs w:val="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  <w:t>填报时间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小标宋简体" w:cs="Times New Roman"/>
          <w:b/>
          <w:bCs w:val="0"/>
          <w:kern w:val="0"/>
          <w:sz w:val="32"/>
          <w:szCs w:val="32"/>
        </w:rPr>
        <w:t>202</w:t>
      </w:r>
      <w:r>
        <w:rPr>
          <w:rFonts w:hint="eastAsia" w:eastAsia="方正小标宋简体" w:cs="Times New Roman"/>
          <w:b/>
          <w:bCs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 w:val="0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小标宋简体" w:cs="Times New Roman"/>
          <w:b/>
          <w:bCs w:val="0"/>
          <w:kern w:val="0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小标宋简体" w:cs="Times New Roman"/>
          <w:b/>
          <w:bCs w:val="0"/>
          <w:kern w:val="0"/>
          <w:sz w:val="32"/>
          <w:szCs w:val="32"/>
        </w:rPr>
        <w:t>月2</w:t>
      </w:r>
      <w:r>
        <w:rPr>
          <w:rFonts w:hint="eastAsia" w:ascii="Times New Roman" w:hAnsi="Times New Roman" w:eastAsia="方正小标宋简体" w:cs="Times New Roman"/>
          <w:b/>
          <w:bCs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 w:val="0"/>
          <w:kern w:val="0"/>
          <w:sz w:val="32"/>
          <w:szCs w:val="32"/>
        </w:rPr>
        <w:t>日</w:t>
      </w:r>
    </w:p>
    <w:p>
      <w:pPr>
        <w:spacing w:line="560" w:lineRule="exact"/>
        <w:ind w:firstLine="640"/>
        <w:rPr>
          <w:rStyle w:val="20"/>
          <w:rFonts w:cs="仿宋_GB2312" w:asciiTheme="minorEastAsia" w:hAnsiTheme="minorEastAsia" w:eastAsiaTheme="minorEastAsia"/>
          <w:b/>
          <w:bCs w:val="0"/>
          <w:spacing w:val="-4"/>
          <w:sz w:val="32"/>
          <w:szCs w:val="32"/>
        </w:rPr>
      </w:pPr>
    </w:p>
    <w:p>
      <w:pPr>
        <w:spacing w:line="560" w:lineRule="exact"/>
        <w:ind w:firstLine="640"/>
        <w:rPr>
          <w:rStyle w:val="20"/>
          <w:rFonts w:hint="eastAsia" w:cs="仿宋_GB2312" w:asciiTheme="minorEastAsia" w:hAnsiTheme="minorEastAsia" w:eastAsiaTheme="minorEastAsia"/>
          <w:bCs w:val="0"/>
          <w:spacing w:val="-4"/>
          <w:sz w:val="30"/>
          <w:szCs w:val="30"/>
        </w:rPr>
      </w:pP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一、社会保险基金收支余总体情况</w:t>
      </w: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（一）社会保险基金总体情况</w:t>
      </w:r>
    </w:p>
    <w:p>
      <w:pPr>
        <w:tabs>
          <w:tab w:val="left" w:pos="0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2022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年度，在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巴楚县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人社局、财政局的大力支持和共同努力下，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巴楚县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社会保险工作取得了显著成绩。各项社会保险基金收入稳步增长，支出相对增加，总体运行平稳。确保了广大参保人员各项社会保险待遇的按时、足额发放，各项保险覆盖面逐步扩大。在进一步加强社会保险基金预算管理的基础上，确保了各项基金的安全运营。</w:t>
      </w: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（二）社会保险基金支出预算绩效目标设定情况</w:t>
      </w: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2022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年预算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巴楚县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机关事业养老保险（改革）基金总支出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2.36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亿元,其中：基本养老金待遇支出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2.35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亿元.全年保障离退休人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员0.3万人的基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本养老金待遇发放。全年预算支出执行目标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%至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105%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巴楚县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承诺在每月25日前按时足额发放养老金，首次待遇发放准确率9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％以上，参保群众满意率9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%以上。</w:t>
      </w:r>
    </w:p>
    <w:p>
      <w:pPr>
        <w:tabs>
          <w:tab w:val="left" w:pos="0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2022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年预算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巴楚县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城乡居民养老保险基金总支出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0.5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亿元,其中：基础性养老金支出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0.5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亿元，个人账户养老金支出0.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亿元，丧葬补助金支出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0.013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亿元。全年保障到龄领取养老金人员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万人的养老金待遇发放。全年预算支出执行目标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%至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105%，巴楚县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承诺在每月25日前按时足额发放养老金，首次待遇发放准确率9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％以上，参保群众满意率9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%以上。</w:t>
      </w: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二、后续工作计划</w:t>
      </w: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养老保险按国家统一安排、同步调整机关事业单位退休人员基本养老金。继续推动机关事业单位养老保险改革，全面实现参保缴费、待遇发放和新办法计发。</w:t>
      </w:r>
    </w:p>
    <w:p>
      <w:pPr>
        <w:tabs>
          <w:tab w:val="left" w:pos="0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三、主要经验及做法</w:t>
      </w: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2022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年是实施“十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五”规划的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开局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之年，也是社会保障事业发展进入新阶段、实现新发展的关键之年。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巴楚县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以基金安全运行为根本，以提高管理服务水平为重点，严格执行社会保险各项政策，建立健全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社会保险基金管理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制度，确保待遇发放，基金运行总体平稳。</w:t>
      </w: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巴楚县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社保经办机构按照“流程覆盖、环节把控、职责明确”的工作思路，把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社保基金管理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体系建设作为根本，实现了经办和管理工作规范、有效运行，保障了基金安全。一是健全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基金收支管理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制度。从组织机构、业务运行、基金财务、信息系统等方面，制定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收支管理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业务流程、岗位职责等，参保人员均按规定办理参保登记、个人账户信息修改、缴费等业务，严格执行统一的会计制度和收支业务审批制度，社保基金按规定对基金分别建账、分账核算，基金收入户、支出户和财政专户按规定开设账户，严格实行收支两条线管理，全面实行全程电子化，杜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出现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隐匿、转移、侵占、挪用基金的现象，确保基金专款专用。二是建立考核考评制度。及时调整完善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社保基金管理考核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办法，按规定设置岗位，增强社保经办机构干部队伍力量，加强管理，严格遵守不相容职务相互分离的原则，业务审核岗位和审批岗位分离、审批岗位与计发待遇岗位分离、审批岗位与数据录入岗位分离、会计岗位与出纳岗位分离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杜绝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违反业务规程、信息系统操作流程规定以及岗位职责、审批权限，办理社会保险业务、修改社会保险信息的现象;财务与业务按月对账，按规定与基金开户银行、财政部门和上下级经办机构等核对基金的收付情况;严格执行基金支付政策，按月编制基金支付计划，按月足额发放待遇，做到不拖欠、不挪用、不挤占社保基金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要进一步抓好全力推进“全民参保计划”，积极采取措施、创新机制，扩大社会保险覆盖面，强化基金征缴，做到应收尽收，不漏死角。同时做好内部控制风险防控工作，加大对经办工作的监督检查，纠正和堵塞经办环节的漏洞和薄弱点，规范经办机构合理运行，确保基金安全。</w:t>
      </w: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四、附表</w:t>
      </w: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喀什地区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巴楚县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社会保险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基金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支出绩效自评表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18"/>
        <w:tblW w:w="10476" w:type="dxa"/>
        <w:tblInd w:w="-9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263"/>
        <w:gridCol w:w="732"/>
        <w:gridCol w:w="505"/>
        <w:gridCol w:w="708"/>
        <w:gridCol w:w="186"/>
        <w:gridCol w:w="952"/>
        <w:gridCol w:w="720"/>
        <w:gridCol w:w="506"/>
        <w:gridCol w:w="1681"/>
        <w:gridCol w:w="1115"/>
        <w:gridCol w:w="1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476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喀什地区巴楚县社会保险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基金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476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（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4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642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机关事业单位养老保险基金支出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642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社会保险基金预算支出部门</w:t>
            </w:r>
          </w:p>
        </w:tc>
        <w:tc>
          <w:tcPr>
            <w:tcW w:w="6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喀什地区巴楚县社会保险管理局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11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预算执行情况</w:t>
            </w:r>
          </w:p>
        </w:tc>
        <w:tc>
          <w:tcPr>
            <w:tcW w:w="2131" w:type="dxa"/>
            <w:gridSpan w:val="4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预算数：</w:t>
            </w:r>
          </w:p>
        </w:tc>
        <w:tc>
          <w:tcPr>
            <w:tcW w:w="1672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23160</w:t>
            </w:r>
          </w:p>
        </w:tc>
        <w:tc>
          <w:tcPr>
            <w:tcW w:w="2187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执行数：</w:t>
            </w:r>
          </w:p>
        </w:tc>
        <w:tc>
          <w:tcPr>
            <w:tcW w:w="2975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11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1" w:type="dxa"/>
            <w:gridSpan w:val="4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2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7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5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11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其中：社会保险基金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23160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其中：社会保险基金</w:t>
            </w:r>
          </w:p>
        </w:tc>
        <w:tc>
          <w:tcPr>
            <w:tcW w:w="297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1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5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年度目标完成情况</w:t>
            </w:r>
          </w:p>
        </w:tc>
        <w:tc>
          <w:tcPr>
            <w:tcW w:w="380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516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聚焦总目标，确保我县离退休人员按期足额领取养老金待遇，按期调整待遇，让离退休人员享受国家发展改革成果，安享晚年，确保社会稳定和长治久安。</w:t>
            </w:r>
          </w:p>
        </w:tc>
        <w:tc>
          <w:tcPr>
            <w:tcW w:w="516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巴楚县严格执行社保基金管理法规政策，按期足额发放养老金待遇，调增离退休人员基本养老金，安享晚年，保证参保人员权益，未发生基金管理运行风险。完成年度预算的102.28%，达到了预期目标，确保了社会稳定和长治久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预期指标值（包含数字及文字描述）</w:t>
            </w: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绩效目标完成情况</w:t>
            </w:r>
          </w:p>
        </w:tc>
        <w:tc>
          <w:tcPr>
            <w:tcW w:w="123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项目完成指标</w:t>
            </w:r>
          </w:p>
        </w:tc>
        <w:tc>
          <w:tcPr>
            <w:tcW w:w="8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参保缴费人数</w:t>
            </w: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13147人</w:t>
            </w: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13147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保障退休待遇人数</w:t>
            </w: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基本养老收入预算执行率</w:t>
            </w: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基本养老支出预算执行率</w:t>
            </w: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102.13%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养老保险待遇首次发放成功率</w:t>
            </w: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养老金首次转移成功率</w:t>
            </w: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养老金发放时效</w:t>
            </w: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每月25日前</w:t>
            </w: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每月25日前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基金使用符合政策规定</w:t>
            </w: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项目效益指标</w:t>
            </w:r>
          </w:p>
        </w:tc>
        <w:tc>
          <w:tcPr>
            <w:tcW w:w="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让离退休人员安享晚年</w:t>
            </w: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充分发挥社会保险的职能作用</w:t>
            </w: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充分发挥社会保险的职能作用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可持续影响力指标</w:t>
            </w: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离退休人员上访率</w:t>
            </w: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上访率控制在0.1%以内，维护社会稳定，长治久安</w:t>
            </w: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上访率0，维护社会稳定，长治久安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离休退人员满意度</w:t>
            </w: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476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喀什地区巴楚县社会保险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基金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476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（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45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0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城乡居民养老保险基金支出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456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社会保险基金预算支出部门</w:t>
            </w:r>
          </w:p>
        </w:tc>
        <w:tc>
          <w:tcPr>
            <w:tcW w:w="70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喀什地区社会保险管理局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4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预算执行情况</w:t>
            </w:r>
          </w:p>
        </w:tc>
        <w:tc>
          <w:tcPr>
            <w:tcW w:w="2208" w:type="dxa"/>
            <w:gridSpan w:val="4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预算数：</w:t>
            </w:r>
          </w:p>
        </w:tc>
        <w:tc>
          <w:tcPr>
            <w:tcW w:w="2364" w:type="dxa"/>
            <w:gridSpan w:val="4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5490</w:t>
            </w:r>
          </w:p>
        </w:tc>
        <w:tc>
          <w:tcPr>
            <w:tcW w:w="2796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执行数：</w:t>
            </w:r>
          </w:p>
        </w:tc>
        <w:tc>
          <w:tcPr>
            <w:tcW w:w="18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08" w:type="dxa"/>
            <w:gridSpan w:val="4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4" w:type="dxa"/>
            <w:gridSpan w:val="4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9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08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其中：社会保险基金</w:t>
            </w:r>
          </w:p>
        </w:tc>
        <w:tc>
          <w:tcPr>
            <w:tcW w:w="2364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5490</w:t>
            </w:r>
          </w:p>
        </w:tc>
        <w:tc>
          <w:tcPr>
            <w:tcW w:w="279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其中：社会保险基金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2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年度目标完成情况</w:t>
            </w:r>
          </w:p>
        </w:tc>
        <w:tc>
          <w:tcPr>
            <w:tcW w:w="4572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465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2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2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2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聚焦总目标，确保离退休人员按期足额领取养老金待遇，按期调整待遇，让离退休人员享受国家发展改革成果，安享晚年，确保社会稳定和长治久安。</w:t>
            </w:r>
          </w:p>
        </w:tc>
        <w:tc>
          <w:tcPr>
            <w:tcW w:w="465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巴楚县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格执行社保基金管理法规政策，按期足额发放养老金待遇，调增离退休人员基本养老金，安享晚年，保证参保人员权益，未发生基金管理运行风险。完成年度预算的106.71%，达到了预期目标，确保了社会稳定和长治久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2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2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预期指标值（包含数字及文字描述）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绩效目标完成情况</w:t>
            </w:r>
          </w:p>
        </w:tc>
        <w:tc>
          <w:tcPr>
            <w:tcW w:w="9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项目完成指标</w:t>
            </w:r>
          </w:p>
        </w:tc>
        <w:tc>
          <w:tcPr>
            <w:tcW w:w="12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个人缴费人数</w:t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160672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160672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保障退休待遇人数</w:t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25310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25310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基本养老收入预算执行率</w:t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116.35%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基本养老支出预算执行率</w:t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106.71%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质量指标</w:t>
            </w:r>
          </w:p>
        </w:tc>
        <w:tc>
          <w:tcPr>
            <w:tcW w:w="2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养老保险待遇首次发放成功率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城乡养老保险基金支出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5317.46万元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5317.46万元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养老金发放时效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每月25日前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每月25日前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基金使用符合政策规定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项目效益指标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社会效益指标</w:t>
            </w:r>
          </w:p>
        </w:tc>
        <w:tc>
          <w:tcPr>
            <w:tcW w:w="2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让离退休人员安享晚年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充分发挥社会保险的职能作用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充分发挥社会保险的职能作用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可持续影响力指标</w:t>
            </w:r>
          </w:p>
        </w:tc>
        <w:tc>
          <w:tcPr>
            <w:tcW w:w="2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离退休人员上访率</w:t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上访率控制在0.1%以内，维护社会稳定，长治久安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上访率控制在0.1%以内，维护社会稳定，长治久安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满意度指标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满意度指标</w:t>
            </w:r>
          </w:p>
        </w:tc>
        <w:tc>
          <w:tcPr>
            <w:tcW w:w="2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离休退人员满意度</w:t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</w:tbl>
    <w:p>
      <w:pPr>
        <w:pStyle w:val="2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YTk2MmU2NjdmMGYyZjI1ZWVhNmJmNTVkNTYxY2YifQ=="/>
  </w:docVars>
  <w:rsids>
    <w:rsidRoot w:val="00CA6457"/>
    <w:rsid w:val="0000727F"/>
    <w:rsid w:val="00056465"/>
    <w:rsid w:val="000873E4"/>
    <w:rsid w:val="000A314D"/>
    <w:rsid w:val="000B6C35"/>
    <w:rsid w:val="000F165B"/>
    <w:rsid w:val="001077C8"/>
    <w:rsid w:val="00121AE4"/>
    <w:rsid w:val="00146AAD"/>
    <w:rsid w:val="00187D80"/>
    <w:rsid w:val="001B3A40"/>
    <w:rsid w:val="001B6CEB"/>
    <w:rsid w:val="001E2777"/>
    <w:rsid w:val="001E6AC1"/>
    <w:rsid w:val="001F3F14"/>
    <w:rsid w:val="002766A9"/>
    <w:rsid w:val="002B62F6"/>
    <w:rsid w:val="002C4738"/>
    <w:rsid w:val="00305CAA"/>
    <w:rsid w:val="00314008"/>
    <w:rsid w:val="00325819"/>
    <w:rsid w:val="00392327"/>
    <w:rsid w:val="003B4051"/>
    <w:rsid w:val="004001F8"/>
    <w:rsid w:val="004366A8"/>
    <w:rsid w:val="004973F4"/>
    <w:rsid w:val="004C274C"/>
    <w:rsid w:val="004D2E2A"/>
    <w:rsid w:val="004D3C61"/>
    <w:rsid w:val="004E1E22"/>
    <w:rsid w:val="00502BA7"/>
    <w:rsid w:val="0051288D"/>
    <w:rsid w:val="005162F1"/>
    <w:rsid w:val="00524E2F"/>
    <w:rsid w:val="00535153"/>
    <w:rsid w:val="00536224"/>
    <w:rsid w:val="00554F82"/>
    <w:rsid w:val="0056390D"/>
    <w:rsid w:val="005719B0"/>
    <w:rsid w:val="005A64FC"/>
    <w:rsid w:val="005B03B7"/>
    <w:rsid w:val="005D10D6"/>
    <w:rsid w:val="005D49DD"/>
    <w:rsid w:val="006146B0"/>
    <w:rsid w:val="0062003B"/>
    <w:rsid w:val="006713E5"/>
    <w:rsid w:val="00693597"/>
    <w:rsid w:val="006F1484"/>
    <w:rsid w:val="00723F4C"/>
    <w:rsid w:val="0073226C"/>
    <w:rsid w:val="00734DFA"/>
    <w:rsid w:val="00741077"/>
    <w:rsid w:val="00774FC7"/>
    <w:rsid w:val="007B4EB8"/>
    <w:rsid w:val="007D1529"/>
    <w:rsid w:val="00817F42"/>
    <w:rsid w:val="0084772A"/>
    <w:rsid w:val="00847D1B"/>
    <w:rsid w:val="00854116"/>
    <w:rsid w:val="00855E3A"/>
    <w:rsid w:val="00857832"/>
    <w:rsid w:val="00876626"/>
    <w:rsid w:val="00892FAA"/>
    <w:rsid w:val="008A2BAB"/>
    <w:rsid w:val="008B17D8"/>
    <w:rsid w:val="008D3A71"/>
    <w:rsid w:val="008E231B"/>
    <w:rsid w:val="008F28A7"/>
    <w:rsid w:val="008F7C92"/>
    <w:rsid w:val="00922CB9"/>
    <w:rsid w:val="00936E8B"/>
    <w:rsid w:val="00955D26"/>
    <w:rsid w:val="00962F90"/>
    <w:rsid w:val="00994B24"/>
    <w:rsid w:val="009B5D7E"/>
    <w:rsid w:val="009C31E6"/>
    <w:rsid w:val="009E5CD9"/>
    <w:rsid w:val="009F1302"/>
    <w:rsid w:val="009F4E7D"/>
    <w:rsid w:val="00A26421"/>
    <w:rsid w:val="00A40B0F"/>
    <w:rsid w:val="00A4293B"/>
    <w:rsid w:val="00A64271"/>
    <w:rsid w:val="00A67D50"/>
    <w:rsid w:val="00A8691A"/>
    <w:rsid w:val="00AC1946"/>
    <w:rsid w:val="00AD0FEC"/>
    <w:rsid w:val="00AD7835"/>
    <w:rsid w:val="00B40063"/>
    <w:rsid w:val="00B41F61"/>
    <w:rsid w:val="00B47A95"/>
    <w:rsid w:val="00B73497"/>
    <w:rsid w:val="00BA46E6"/>
    <w:rsid w:val="00BB200C"/>
    <w:rsid w:val="00BC5DAB"/>
    <w:rsid w:val="00C0269D"/>
    <w:rsid w:val="00C56C72"/>
    <w:rsid w:val="00C70524"/>
    <w:rsid w:val="00C772DB"/>
    <w:rsid w:val="00CA6457"/>
    <w:rsid w:val="00CE2000"/>
    <w:rsid w:val="00D17F2E"/>
    <w:rsid w:val="00D25887"/>
    <w:rsid w:val="00D30354"/>
    <w:rsid w:val="00DA042F"/>
    <w:rsid w:val="00DF42A0"/>
    <w:rsid w:val="00E136AA"/>
    <w:rsid w:val="00E25910"/>
    <w:rsid w:val="00E46995"/>
    <w:rsid w:val="00E72813"/>
    <w:rsid w:val="00E769FE"/>
    <w:rsid w:val="00EA2CBE"/>
    <w:rsid w:val="00EE1F17"/>
    <w:rsid w:val="00F32FEE"/>
    <w:rsid w:val="00F61120"/>
    <w:rsid w:val="00F7692E"/>
    <w:rsid w:val="00FB10BB"/>
    <w:rsid w:val="00FC1988"/>
    <w:rsid w:val="00FF0F40"/>
    <w:rsid w:val="01116FEC"/>
    <w:rsid w:val="025739FF"/>
    <w:rsid w:val="04EB4934"/>
    <w:rsid w:val="0781064A"/>
    <w:rsid w:val="07B06AB5"/>
    <w:rsid w:val="09A50626"/>
    <w:rsid w:val="0B793AA6"/>
    <w:rsid w:val="0BBC293C"/>
    <w:rsid w:val="1032273E"/>
    <w:rsid w:val="10763D0C"/>
    <w:rsid w:val="13626D33"/>
    <w:rsid w:val="14703D1E"/>
    <w:rsid w:val="15793752"/>
    <w:rsid w:val="166879CC"/>
    <w:rsid w:val="168C3145"/>
    <w:rsid w:val="16B15AA0"/>
    <w:rsid w:val="16CD4749"/>
    <w:rsid w:val="18A32E49"/>
    <w:rsid w:val="1BA40D39"/>
    <w:rsid w:val="1F576B1B"/>
    <w:rsid w:val="1F5853BD"/>
    <w:rsid w:val="20317511"/>
    <w:rsid w:val="21D06558"/>
    <w:rsid w:val="220E152F"/>
    <w:rsid w:val="28C8448A"/>
    <w:rsid w:val="2A4D4F48"/>
    <w:rsid w:val="2AE45F76"/>
    <w:rsid w:val="2B9D2A91"/>
    <w:rsid w:val="2BB8257B"/>
    <w:rsid w:val="2D195871"/>
    <w:rsid w:val="2DCC62C6"/>
    <w:rsid w:val="2DDF6276"/>
    <w:rsid w:val="2E6B2B18"/>
    <w:rsid w:val="30BE0F9C"/>
    <w:rsid w:val="30EE20E9"/>
    <w:rsid w:val="31F23AFE"/>
    <w:rsid w:val="328F3AAB"/>
    <w:rsid w:val="32B252D2"/>
    <w:rsid w:val="356A7949"/>
    <w:rsid w:val="367A4211"/>
    <w:rsid w:val="37413820"/>
    <w:rsid w:val="37C45358"/>
    <w:rsid w:val="3BB70555"/>
    <w:rsid w:val="3BC7304C"/>
    <w:rsid w:val="3C887145"/>
    <w:rsid w:val="41270D95"/>
    <w:rsid w:val="41F46496"/>
    <w:rsid w:val="449C451D"/>
    <w:rsid w:val="45626ED2"/>
    <w:rsid w:val="466F183E"/>
    <w:rsid w:val="47FB44A6"/>
    <w:rsid w:val="48255E33"/>
    <w:rsid w:val="4AE1187D"/>
    <w:rsid w:val="4BDB7DA7"/>
    <w:rsid w:val="4C360DA2"/>
    <w:rsid w:val="4C5F7F78"/>
    <w:rsid w:val="53005138"/>
    <w:rsid w:val="5447318A"/>
    <w:rsid w:val="58D75736"/>
    <w:rsid w:val="5BD37F56"/>
    <w:rsid w:val="5C4806EE"/>
    <w:rsid w:val="5D085665"/>
    <w:rsid w:val="5D57207E"/>
    <w:rsid w:val="608C353B"/>
    <w:rsid w:val="62970990"/>
    <w:rsid w:val="659A0045"/>
    <w:rsid w:val="65C07533"/>
    <w:rsid w:val="66437D33"/>
    <w:rsid w:val="66966C22"/>
    <w:rsid w:val="684B0830"/>
    <w:rsid w:val="69B91819"/>
    <w:rsid w:val="6AB95BCD"/>
    <w:rsid w:val="6C0A0ACE"/>
    <w:rsid w:val="6C74389A"/>
    <w:rsid w:val="6D747692"/>
    <w:rsid w:val="70B07B00"/>
    <w:rsid w:val="71214FEF"/>
    <w:rsid w:val="7546593F"/>
    <w:rsid w:val="757C4A65"/>
    <w:rsid w:val="75AE4E59"/>
    <w:rsid w:val="76243622"/>
    <w:rsid w:val="76A94062"/>
    <w:rsid w:val="77692F40"/>
    <w:rsid w:val="77716415"/>
    <w:rsid w:val="780123D5"/>
    <w:rsid w:val="78F446DC"/>
    <w:rsid w:val="7B270171"/>
    <w:rsid w:val="7BDE0F75"/>
    <w:rsid w:val="7D980D38"/>
    <w:rsid w:val="7E670D9A"/>
    <w:rsid w:val="7E7631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99"/>
    <w:pPr>
      <w:keepNext/>
      <w:widowControl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2"/>
    <w:basedOn w:val="1"/>
    <w:next w:val="1"/>
    <w:link w:val="23"/>
    <w:qFormat/>
    <w:uiPriority w:val="99"/>
    <w:pPr>
      <w:keepNext/>
      <w:widowControl/>
      <w:spacing w:before="240" w:after="60"/>
      <w:jc w:val="left"/>
      <w:outlineLvl w:val="1"/>
    </w:pPr>
    <w:rPr>
      <w:rFonts w:ascii="Cambria" w:hAnsi="Cambria"/>
      <w:b/>
      <w:bCs/>
      <w:i/>
      <w:iCs/>
      <w:kern w:val="0"/>
      <w:sz w:val="28"/>
      <w:szCs w:val="28"/>
    </w:rPr>
  </w:style>
  <w:style w:type="paragraph" w:styleId="5">
    <w:name w:val="heading 3"/>
    <w:basedOn w:val="1"/>
    <w:next w:val="1"/>
    <w:link w:val="24"/>
    <w:qFormat/>
    <w:uiPriority w:val="99"/>
    <w:pPr>
      <w:keepNext/>
      <w:widowControl/>
      <w:spacing w:before="240" w:after="60"/>
      <w:jc w:val="left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6">
    <w:name w:val="heading 4"/>
    <w:basedOn w:val="1"/>
    <w:next w:val="1"/>
    <w:link w:val="25"/>
    <w:qFormat/>
    <w:uiPriority w:val="99"/>
    <w:pPr>
      <w:keepNext/>
      <w:widowControl/>
      <w:spacing w:before="240" w:after="60"/>
      <w:jc w:val="left"/>
      <w:outlineLvl w:val="3"/>
    </w:pPr>
    <w:rPr>
      <w:rFonts w:ascii="Calibri" w:hAnsi="Calibri"/>
      <w:b/>
      <w:bCs/>
      <w:kern w:val="0"/>
      <w:sz w:val="28"/>
      <w:szCs w:val="28"/>
    </w:rPr>
  </w:style>
  <w:style w:type="paragraph" w:styleId="7">
    <w:name w:val="heading 5"/>
    <w:basedOn w:val="1"/>
    <w:next w:val="1"/>
    <w:link w:val="26"/>
    <w:qFormat/>
    <w:uiPriority w:val="99"/>
    <w:pPr>
      <w:widowControl/>
      <w:spacing w:before="240" w:after="60"/>
      <w:jc w:val="left"/>
      <w:outlineLvl w:val="4"/>
    </w:pPr>
    <w:rPr>
      <w:rFonts w:ascii="Calibri" w:hAnsi="Calibri"/>
      <w:b/>
      <w:bCs/>
      <w:i/>
      <w:iCs/>
      <w:kern w:val="0"/>
      <w:sz w:val="26"/>
      <w:szCs w:val="26"/>
    </w:rPr>
  </w:style>
  <w:style w:type="paragraph" w:styleId="8">
    <w:name w:val="heading 6"/>
    <w:basedOn w:val="1"/>
    <w:next w:val="1"/>
    <w:link w:val="27"/>
    <w:qFormat/>
    <w:uiPriority w:val="99"/>
    <w:pPr>
      <w:widowControl/>
      <w:spacing w:before="240" w:after="60"/>
      <w:jc w:val="left"/>
      <w:outlineLvl w:val="5"/>
    </w:pPr>
    <w:rPr>
      <w:rFonts w:ascii="Calibri" w:hAnsi="Calibri"/>
      <w:b/>
      <w:bCs/>
      <w:kern w:val="0"/>
      <w:sz w:val="22"/>
      <w:szCs w:val="22"/>
    </w:rPr>
  </w:style>
  <w:style w:type="paragraph" w:styleId="9">
    <w:name w:val="heading 7"/>
    <w:basedOn w:val="1"/>
    <w:next w:val="1"/>
    <w:link w:val="28"/>
    <w:qFormat/>
    <w:uiPriority w:val="99"/>
    <w:pPr>
      <w:widowControl/>
      <w:spacing w:before="240" w:after="60"/>
      <w:jc w:val="left"/>
      <w:outlineLvl w:val="6"/>
    </w:pPr>
    <w:rPr>
      <w:rFonts w:ascii="Calibri" w:hAnsi="Calibri"/>
      <w:kern w:val="0"/>
      <w:sz w:val="24"/>
    </w:rPr>
  </w:style>
  <w:style w:type="paragraph" w:styleId="10">
    <w:name w:val="heading 8"/>
    <w:basedOn w:val="1"/>
    <w:next w:val="1"/>
    <w:link w:val="29"/>
    <w:qFormat/>
    <w:uiPriority w:val="99"/>
    <w:pPr>
      <w:widowControl/>
      <w:spacing w:before="240" w:after="60"/>
      <w:jc w:val="left"/>
      <w:outlineLvl w:val="7"/>
    </w:pPr>
    <w:rPr>
      <w:rFonts w:ascii="Calibri" w:hAnsi="Calibri"/>
      <w:i/>
      <w:iCs/>
      <w:kern w:val="0"/>
      <w:sz w:val="24"/>
    </w:rPr>
  </w:style>
  <w:style w:type="paragraph" w:styleId="11">
    <w:name w:val="heading 9"/>
    <w:basedOn w:val="1"/>
    <w:next w:val="1"/>
    <w:link w:val="30"/>
    <w:qFormat/>
    <w:uiPriority w:val="99"/>
    <w:pPr>
      <w:widowControl/>
      <w:spacing w:before="240" w:after="60"/>
      <w:jc w:val="left"/>
      <w:outlineLvl w:val="8"/>
    </w:pPr>
    <w:rPr>
      <w:rFonts w:ascii="Cambria" w:hAnsi="Cambria"/>
      <w:kern w:val="0"/>
      <w:sz w:val="22"/>
      <w:szCs w:val="2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31"/>
    <w:qFormat/>
    <w:uiPriority w:val="99"/>
    <w:pPr>
      <w:jc w:val="center"/>
    </w:pPr>
    <w:rPr>
      <w:rFonts w:eastAsia="方正小标宋简体"/>
      <w:b/>
      <w:bCs/>
      <w:sz w:val="44"/>
    </w:rPr>
  </w:style>
  <w:style w:type="paragraph" w:styleId="12">
    <w:name w:val="Balloon Text"/>
    <w:basedOn w:val="1"/>
    <w:link w:val="32"/>
    <w:semiHidden/>
    <w:qFormat/>
    <w:uiPriority w:val="99"/>
    <w:rPr>
      <w:sz w:val="18"/>
      <w:szCs w:val="18"/>
    </w:rPr>
  </w:style>
  <w:style w:type="paragraph" w:styleId="13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4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15">
    <w:name w:val="Subtitle"/>
    <w:basedOn w:val="1"/>
    <w:next w:val="1"/>
    <w:link w:val="35"/>
    <w:qFormat/>
    <w:uiPriority w:val="99"/>
    <w:pPr>
      <w:widowControl/>
      <w:spacing w:after="60"/>
      <w:jc w:val="center"/>
      <w:outlineLvl w:val="1"/>
    </w:pPr>
    <w:rPr>
      <w:rFonts w:ascii="Cambria" w:hAnsi="Cambria"/>
      <w:kern w:val="0"/>
      <w:sz w:val="24"/>
    </w:rPr>
  </w:style>
  <w:style w:type="paragraph" w:styleId="16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7">
    <w:name w:val="Title"/>
    <w:basedOn w:val="1"/>
    <w:next w:val="1"/>
    <w:link w:val="36"/>
    <w:qFormat/>
    <w:uiPriority w:val="99"/>
    <w:pPr>
      <w:widowControl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20">
    <w:name w:val="Strong"/>
    <w:basedOn w:val="19"/>
    <w:qFormat/>
    <w:uiPriority w:val="99"/>
    <w:rPr>
      <w:rFonts w:cs="Times New Roman"/>
      <w:b/>
      <w:bCs/>
    </w:rPr>
  </w:style>
  <w:style w:type="character" w:styleId="21">
    <w:name w:val="Emphasis"/>
    <w:basedOn w:val="19"/>
    <w:qFormat/>
    <w:uiPriority w:val="99"/>
    <w:rPr>
      <w:rFonts w:ascii="Calibri" w:hAnsi="Calibri" w:cs="Times New Roman"/>
      <w:b/>
      <w:i/>
      <w:iCs/>
    </w:rPr>
  </w:style>
  <w:style w:type="character" w:customStyle="1" w:styleId="22">
    <w:name w:val="标题 1 Char"/>
    <w:basedOn w:val="19"/>
    <w:link w:val="3"/>
    <w:qFormat/>
    <w:locked/>
    <w:uiPriority w:val="99"/>
    <w:rPr>
      <w:rFonts w:ascii="Cambria" w:hAnsi="Cambria" w:eastAsia="宋体" w:cs="Times New Roman"/>
      <w:b/>
      <w:bCs/>
      <w:kern w:val="32"/>
      <w:sz w:val="32"/>
      <w:szCs w:val="32"/>
    </w:rPr>
  </w:style>
  <w:style w:type="character" w:customStyle="1" w:styleId="23">
    <w:name w:val="标题 2 Char"/>
    <w:basedOn w:val="19"/>
    <w:link w:val="4"/>
    <w:semiHidden/>
    <w:qFormat/>
    <w:locked/>
    <w:uiPriority w:val="99"/>
    <w:rPr>
      <w:rFonts w:ascii="Cambria" w:hAnsi="Cambria" w:eastAsia="宋体" w:cs="Times New Roman"/>
      <w:b/>
      <w:bCs/>
      <w:i/>
      <w:iCs/>
      <w:sz w:val="28"/>
      <w:szCs w:val="28"/>
    </w:rPr>
  </w:style>
  <w:style w:type="character" w:customStyle="1" w:styleId="24">
    <w:name w:val="标题 3 Char"/>
    <w:basedOn w:val="19"/>
    <w:link w:val="5"/>
    <w:semiHidden/>
    <w:qFormat/>
    <w:locked/>
    <w:uiPriority w:val="99"/>
    <w:rPr>
      <w:rFonts w:ascii="Cambria" w:hAnsi="Cambria" w:eastAsia="宋体" w:cs="Times New Roman"/>
      <w:b/>
      <w:bCs/>
      <w:sz w:val="26"/>
      <w:szCs w:val="26"/>
    </w:rPr>
  </w:style>
  <w:style w:type="character" w:customStyle="1" w:styleId="25">
    <w:name w:val="标题 4 Char"/>
    <w:basedOn w:val="19"/>
    <w:link w:val="6"/>
    <w:semiHidden/>
    <w:qFormat/>
    <w:locked/>
    <w:uiPriority w:val="99"/>
    <w:rPr>
      <w:rFonts w:cs="Times New Roman"/>
      <w:b/>
      <w:bCs/>
      <w:sz w:val="28"/>
      <w:szCs w:val="28"/>
    </w:rPr>
  </w:style>
  <w:style w:type="character" w:customStyle="1" w:styleId="26">
    <w:name w:val="标题 5 Char"/>
    <w:basedOn w:val="19"/>
    <w:link w:val="7"/>
    <w:semiHidden/>
    <w:qFormat/>
    <w:locked/>
    <w:uiPriority w:val="99"/>
    <w:rPr>
      <w:rFonts w:cs="Times New Roman"/>
      <w:b/>
      <w:bCs/>
      <w:i/>
      <w:iCs/>
      <w:sz w:val="26"/>
      <w:szCs w:val="26"/>
    </w:rPr>
  </w:style>
  <w:style w:type="character" w:customStyle="1" w:styleId="27">
    <w:name w:val="标题 6 Char"/>
    <w:basedOn w:val="19"/>
    <w:link w:val="8"/>
    <w:semiHidden/>
    <w:qFormat/>
    <w:locked/>
    <w:uiPriority w:val="99"/>
    <w:rPr>
      <w:rFonts w:cs="Times New Roman"/>
      <w:b/>
      <w:bCs/>
    </w:rPr>
  </w:style>
  <w:style w:type="character" w:customStyle="1" w:styleId="28">
    <w:name w:val="标题 7 Char"/>
    <w:basedOn w:val="19"/>
    <w:link w:val="9"/>
    <w:semiHidden/>
    <w:qFormat/>
    <w:locked/>
    <w:uiPriority w:val="99"/>
    <w:rPr>
      <w:rFonts w:cs="Times New Roman"/>
      <w:sz w:val="24"/>
      <w:szCs w:val="24"/>
    </w:rPr>
  </w:style>
  <w:style w:type="character" w:customStyle="1" w:styleId="29">
    <w:name w:val="标题 8 Char"/>
    <w:basedOn w:val="19"/>
    <w:link w:val="10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30">
    <w:name w:val="标题 9 Char"/>
    <w:basedOn w:val="19"/>
    <w:link w:val="11"/>
    <w:semiHidden/>
    <w:qFormat/>
    <w:locked/>
    <w:uiPriority w:val="99"/>
    <w:rPr>
      <w:rFonts w:ascii="Cambria" w:hAnsi="Cambria" w:eastAsia="宋体" w:cs="Times New Roman"/>
    </w:rPr>
  </w:style>
  <w:style w:type="character" w:customStyle="1" w:styleId="31">
    <w:name w:val="正文文本 Char"/>
    <w:basedOn w:val="19"/>
    <w:link w:val="2"/>
    <w:semiHidden/>
    <w:qFormat/>
    <w:uiPriority w:val="99"/>
    <w:rPr>
      <w:szCs w:val="24"/>
    </w:rPr>
  </w:style>
  <w:style w:type="character" w:customStyle="1" w:styleId="32">
    <w:name w:val="批注框文本 Char"/>
    <w:basedOn w:val="19"/>
    <w:link w:val="12"/>
    <w:semiHidden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3">
    <w:name w:val="页脚 Char"/>
    <w:basedOn w:val="19"/>
    <w:link w:val="1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34">
    <w:name w:val="页眉 Char"/>
    <w:basedOn w:val="19"/>
    <w:link w:val="14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35">
    <w:name w:val="副标题 Char"/>
    <w:basedOn w:val="19"/>
    <w:link w:val="15"/>
    <w:qFormat/>
    <w:locked/>
    <w:uiPriority w:val="99"/>
    <w:rPr>
      <w:rFonts w:ascii="Cambria" w:hAnsi="Cambria" w:eastAsia="宋体" w:cs="Times New Roman"/>
      <w:sz w:val="24"/>
      <w:szCs w:val="24"/>
    </w:rPr>
  </w:style>
  <w:style w:type="character" w:customStyle="1" w:styleId="36">
    <w:name w:val="标题 Char"/>
    <w:basedOn w:val="19"/>
    <w:link w:val="17"/>
    <w:qFormat/>
    <w:locked/>
    <w:uiPriority w:val="99"/>
    <w:rPr>
      <w:rFonts w:ascii="Cambria" w:hAnsi="Cambria" w:eastAsia="宋体" w:cs="Times New Roman"/>
      <w:b/>
      <w:bCs/>
      <w:kern w:val="28"/>
      <w:sz w:val="32"/>
      <w:szCs w:val="32"/>
    </w:rPr>
  </w:style>
  <w:style w:type="paragraph" w:customStyle="1" w:styleId="37">
    <w:name w:val="无间隔1"/>
    <w:basedOn w:val="1"/>
    <w:qFormat/>
    <w:uiPriority w:val="99"/>
    <w:pPr>
      <w:widowControl/>
      <w:jc w:val="left"/>
    </w:pPr>
    <w:rPr>
      <w:rFonts w:ascii="Calibri" w:hAnsi="Calibri"/>
      <w:kern w:val="0"/>
      <w:sz w:val="24"/>
      <w:szCs w:val="32"/>
      <w:lang w:eastAsia="en-US"/>
    </w:rPr>
  </w:style>
  <w:style w:type="paragraph" w:customStyle="1" w:styleId="38">
    <w:name w:val="列出段落1"/>
    <w:basedOn w:val="1"/>
    <w:qFormat/>
    <w:uiPriority w:val="99"/>
    <w:pPr>
      <w:widowControl/>
      <w:ind w:left="720"/>
      <w:contextualSpacing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39">
    <w:name w:val="引用1"/>
    <w:basedOn w:val="1"/>
    <w:next w:val="1"/>
    <w:link w:val="40"/>
    <w:qFormat/>
    <w:uiPriority w:val="99"/>
    <w:pPr>
      <w:widowControl/>
      <w:jc w:val="left"/>
    </w:pPr>
    <w:rPr>
      <w:rFonts w:ascii="Calibri" w:hAnsi="Calibri"/>
      <w:i/>
      <w:kern w:val="0"/>
      <w:sz w:val="24"/>
    </w:rPr>
  </w:style>
  <w:style w:type="character" w:customStyle="1" w:styleId="40">
    <w:name w:val="引用 Char"/>
    <w:basedOn w:val="19"/>
    <w:link w:val="39"/>
    <w:qFormat/>
    <w:locked/>
    <w:uiPriority w:val="99"/>
    <w:rPr>
      <w:rFonts w:cs="Times New Roman"/>
      <w:i/>
      <w:sz w:val="24"/>
      <w:szCs w:val="24"/>
    </w:rPr>
  </w:style>
  <w:style w:type="paragraph" w:customStyle="1" w:styleId="41">
    <w:name w:val="明显引用1"/>
    <w:basedOn w:val="1"/>
    <w:next w:val="1"/>
    <w:link w:val="42"/>
    <w:qFormat/>
    <w:uiPriority w:val="99"/>
    <w:pPr>
      <w:widowControl/>
      <w:ind w:left="720" w:right="720"/>
      <w:jc w:val="left"/>
    </w:pPr>
    <w:rPr>
      <w:rFonts w:ascii="Calibri" w:hAnsi="Calibri"/>
      <w:b/>
      <w:i/>
      <w:kern w:val="0"/>
      <w:sz w:val="24"/>
      <w:szCs w:val="22"/>
    </w:rPr>
  </w:style>
  <w:style w:type="character" w:customStyle="1" w:styleId="42">
    <w:name w:val="明显引用 Char"/>
    <w:basedOn w:val="19"/>
    <w:link w:val="41"/>
    <w:qFormat/>
    <w:locked/>
    <w:uiPriority w:val="99"/>
    <w:rPr>
      <w:rFonts w:cs="Times New Roman"/>
      <w:b/>
      <w:i/>
      <w:sz w:val="24"/>
    </w:rPr>
  </w:style>
  <w:style w:type="character" w:customStyle="1" w:styleId="43">
    <w:name w:val="Subtle Emphasis1"/>
    <w:qFormat/>
    <w:uiPriority w:val="99"/>
    <w:rPr>
      <w:i/>
      <w:color w:val="595959"/>
    </w:rPr>
  </w:style>
  <w:style w:type="character" w:customStyle="1" w:styleId="44">
    <w:name w:val="Intense Emphasis1"/>
    <w:basedOn w:val="19"/>
    <w:qFormat/>
    <w:uiPriority w:val="99"/>
    <w:rPr>
      <w:rFonts w:cs="Times New Roman"/>
      <w:b/>
      <w:i/>
      <w:sz w:val="24"/>
      <w:szCs w:val="24"/>
      <w:u w:val="single"/>
    </w:rPr>
  </w:style>
  <w:style w:type="character" w:customStyle="1" w:styleId="45">
    <w:name w:val="Subtle Reference1"/>
    <w:basedOn w:val="19"/>
    <w:qFormat/>
    <w:uiPriority w:val="99"/>
    <w:rPr>
      <w:rFonts w:cs="Times New Roman"/>
      <w:sz w:val="24"/>
      <w:szCs w:val="24"/>
      <w:u w:val="single"/>
    </w:rPr>
  </w:style>
  <w:style w:type="character" w:customStyle="1" w:styleId="46">
    <w:name w:val="Intense Reference1"/>
    <w:basedOn w:val="19"/>
    <w:qFormat/>
    <w:uiPriority w:val="99"/>
    <w:rPr>
      <w:rFonts w:cs="Times New Roman"/>
      <w:b/>
      <w:sz w:val="24"/>
      <w:u w:val="single"/>
    </w:rPr>
  </w:style>
  <w:style w:type="character" w:customStyle="1" w:styleId="47">
    <w:name w:val="Book Title1"/>
    <w:basedOn w:val="19"/>
    <w:qFormat/>
    <w:uiPriority w:val="99"/>
    <w:rPr>
      <w:rFonts w:ascii="Cambria" w:hAnsi="Cambria" w:eastAsia="宋体" w:cs="Times New Roman"/>
      <w:b/>
      <w:i/>
      <w:sz w:val="24"/>
      <w:szCs w:val="24"/>
    </w:rPr>
  </w:style>
  <w:style w:type="paragraph" w:customStyle="1" w:styleId="48">
    <w:name w:val="TOC Heading1"/>
    <w:basedOn w:val="3"/>
    <w:next w:val="1"/>
    <w:semiHidden/>
    <w:qFormat/>
    <w:uiPriority w:val="99"/>
    <w:pPr>
      <w:outlineLvl w:val="9"/>
    </w:pPr>
    <w:rPr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2757</Words>
  <Characters>3040</Characters>
  <Lines>17</Lines>
  <Paragraphs>23</Paragraphs>
  <TotalTime>2</TotalTime>
  <ScaleCrop>false</ScaleCrop>
  <LinksUpToDate>false</LinksUpToDate>
  <CharactersWithSpaces>3064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2018-08-15T02:06:00Z</dcterms:created>
  <dc:creator>赵 恺（预算处）</dc:creator>
  <cp:lastModifiedBy>Administrator</cp:lastModifiedBy>
  <cp:lastPrinted>2022-02-22T10:43:00Z</cp:lastPrinted>
  <dcterms:modified xsi:type="dcterms:W3CDTF">2023-11-23T08:06:08Z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DAE3014ADF654AD39E4AB607DC672C66</vt:lpwstr>
  </property>
</Properties>
</file>