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 w:bidi="ar"/>
        </w:rPr>
        <w:t>关于《巴楚县地震应急预案（征求意见稿）》的起草说明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方正黑体" w:hAnsi="方正黑体" w:eastAsia="方正黑体" w:cs="方正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" w:hAnsi="方正黑体" w:eastAsia="方正黑体" w:cs="方正黑体"/>
          <w:color w:val="auto"/>
          <w:kern w:val="0"/>
          <w:sz w:val="32"/>
          <w:szCs w:val="32"/>
          <w:lang w:val="en-US" w:eastAsia="zh-CN" w:bidi="ar"/>
        </w:rPr>
        <w:t>一、制定该预案的必要性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为深入贯彻落实习近平总书记“两个坚持”“三个转变”防灾减灾救灾工作重要论述，健全完善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巴楚县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抗震救灾工作机制，有序高效地组织开展全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地震应急处置工作，最大限度减少人员伤亡和减轻财产损失，维护社会秩序和谐稳定。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eastAsia" w:ascii="方正黑体" w:hAnsi="方正黑体" w:eastAsia="方正黑体" w:cs="方正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" w:hAnsi="方正黑体" w:eastAsia="方正黑体" w:cs="方正黑体"/>
          <w:color w:val="auto"/>
          <w:kern w:val="0"/>
          <w:sz w:val="32"/>
          <w:szCs w:val="32"/>
          <w:lang w:val="en-US" w:eastAsia="zh-CN" w:bidi="ar"/>
        </w:rPr>
        <w:t>二、制定该预案的依据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《中华人民共和国突发事件应对法》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《新疆维吾尔自治区实施〈中华人民共和国突发事件应对法〉办法》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《中华人民共和国防震减灾法》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4.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《新疆维吾尔自治区实施〈中华人民共和国防震减灾法〉办法》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5.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《地震预报管理条例》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" w:cs="Times New Roman"/>
          <w:color w:val="auto"/>
          <w:kern w:val="0"/>
          <w:sz w:val="32"/>
          <w:szCs w:val="32"/>
          <w:lang w:val="en-US" w:eastAsia="zh-CN" w:bidi="ar"/>
        </w:rPr>
        <w:t>三、起草过程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依据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新疆维吾尔自治区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地震应急预案》《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喀什地区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突发事件总体应急预案》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《喀什地区地震应急预案》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的相关要求，巴楚县</w:t>
      </w:r>
      <w:r>
        <w:rPr>
          <w:rFonts w:hint="eastAsia" w:eastAsia="方正仿宋简体" w:cs="Times New Roman"/>
          <w:color w:val="auto"/>
          <w:kern w:val="0"/>
          <w:sz w:val="32"/>
          <w:szCs w:val="32"/>
          <w:lang w:val="en-US" w:eastAsia="zh-CN" w:bidi="ar"/>
        </w:rPr>
        <w:t>应急管理局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结合实际情况，起草了《巴楚县地震应急预案》，书面征求了各有关单位的意见建议</w:t>
      </w:r>
      <w:r>
        <w:rPr>
          <w:rFonts w:hint="eastAsia" w:eastAsia="方正仿宋简体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起草公开挂网征求了社会各界意见。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" w:cs="Times New Roman"/>
          <w:color w:val="auto"/>
          <w:kern w:val="0"/>
          <w:sz w:val="32"/>
          <w:szCs w:val="32"/>
          <w:lang w:val="en-US" w:eastAsia="zh-CN" w:bidi="ar"/>
        </w:rPr>
        <w:t>四、主要内容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该预案主要由十一个部分组成，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第一部分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总则，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指出了编制本预案的目的、编制依据、适用范围和工作原则；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第二部分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组织指挥体系及职责；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第三部分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响应机制，地震灾害事件分级，根据《国家地震应急预案》按其破坏程度划分为特别重大、重大、较大、一般4个等级，根据地震灾害分级、灾情及其发展变化情况，将巴楚县地震灾害应急响应分为一级、二级、三级和四级；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第四部分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监测报告，主要为震情速报和灾情报告内容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第五部分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应急响应，明确了特别重大、重大地震灾害、较大地震灾害、一般地震灾害应急处置工作及应急结束内容；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第六部分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恢复重建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，主要内容为恢复重建规划、恢复重建实施；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第七部分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应急保障，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包含队伍保障、指挥平台保障、救灾资金保障、救灾物资保障、应急避难场所保障、基础设施保障、机制保障、宣传、培训与演练；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第八部分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其他地震事件的应急处置，主要是指应对临震应急事件、应对强有感地震事件、应对地震谣传事件、应对毗邻县地震事件；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第九部分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预案管理，主要包括预案编制、预案演练、预案评估与修订；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第十部分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附则，说明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本预案由县应急管理局负责解释。本预案自印发之日起实施，2020年7月10日印发的《巴楚县地震应急预案》（巴政办发〔2020〕22号）同时废止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第十一部分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  <w:t>，一是巴楚县抗震救灾指挥部成员单位及职责，二是巴楚县抗震救灾指挥部工作组组成及职责分工。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OWMzOGJmYjBlNWNkNTcyZmQ2Y2E2MjU2OGEyNjUifQ=="/>
  </w:docVars>
  <w:rsids>
    <w:rsidRoot w:val="00000000"/>
    <w:rsid w:val="0FBF0553"/>
    <w:rsid w:val="176E2B4A"/>
    <w:rsid w:val="1AE360A0"/>
    <w:rsid w:val="1FAB588B"/>
    <w:rsid w:val="210D2474"/>
    <w:rsid w:val="236F6A6C"/>
    <w:rsid w:val="2729284B"/>
    <w:rsid w:val="29120DA4"/>
    <w:rsid w:val="30052A14"/>
    <w:rsid w:val="32932CEC"/>
    <w:rsid w:val="338F31AD"/>
    <w:rsid w:val="38DD7C2B"/>
    <w:rsid w:val="394B470C"/>
    <w:rsid w:val="47B73B61"/>
    <w:rsid w:val="4C12632B"/>
    <w:rsid w:val="5057494B"/>
    <w:rsid w:val="51AE147C"/>
    <w:rsid w:val="568362B7"/>
    <w:rsid w:val="58B579CA"/>
    <w:rsid w:val="5D6B29F8"/>
    <w:rsid w:val="5DEF125B"/>
    <w:rsid w:val="73EA73EC"/>
    <w:rsid w:val="7B4B422A"/>
    <w:rsid w:val="7B831DB9"/>
    <w:rsid w:val="7DC0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20" w:lineRule="exact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20" w:lineRule="exact"/>
      <w:outlineLvl w:val="2"/>
    </w:pPr>
    <w:rPr>
      <w:rFonts w:eastAsia="方正楷体_GBK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仿宋_GBK"/>
      <w:b/>
      <w:sz w:val="34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eastAsia="宋体"/>
      <w:sz w:val="28"/>
    </w:rPr>
  </w:style>
  <w:style w:type="character" w:default="1" w:styleId="11">
    <w:name w:val="Default Paragraph Font"/>
    <w:semiHidden/>
    <w:qFormat/>
    <w:uiPriority w:val="0"/>
    <w:rPr>
      <w:rFonts w:ascii="Calibri" w:hAnsi="Calibri" w:eastAsia="方正仿宋_GBK"/>
      <w:sz w:val="34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7"/>
    <w:unhideWhenUsed/>
    <w:qFormat/>
    <w:uiPriority w:val="99"/>
    <w:pPr>
      <w:ind w:firstLine="420" w:firstLineChars="200"/>
    </w:pPr>
  </w:style>
  <w:style w:type="paragraph" w:customStyle="1" w:styleId="12">
    <w:name w:val="标题（方正）"/>
    <w:basedOn w:val="1"/>
    <w:next w:val="1"/>
    <w:qFormat/>
    <w:uiPriority w:val="0"/>
    <w:pPr>
      <w:keepNext/>
      <w:keepLines/>
      <w:spacing w:before="340" w:beforeLines="0" w:after="330" w:afterLines="0"/>
      <w:outlineLvl w:val="0"/>
    </w:pPr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2021-10-26T07:49:00Z</dcterms:created>
  <dc:creator>Administrator</dc:creator>
  <cp:lastModifiedBy>Administrator</cp:lastModifiedBy>
  <cp:lastPrinted>2024-01-13T11:55:00Z</cp:lastPrinted>
  <dcterms:modified xsi:type="dcterms:W3CDTF">2024-01-17T03:36:57Z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704820195E5542169DD08E02DC7498F5_13</vt:lpwstr>
  </property>
</Properties>
</file>