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巴楚县小型农田水利工程及农业高效节水工程运行管护办法</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试行</w:t>
      </w:r>
      <w:r>
        <w:rPr>
          <w:rFonts w:hint="eastAsia" w:ascii="方正小标宋简体" w:hAnsi="方正小标宋简体" w:eastAsia="方正小标宋简体" w:cs="方正小标宋简体"/>
          <w:b w:val="0"/>
          <w:bCs w:val="0"/>
          <w:sz w:val="44"/>
          <w:szCs w:val="44"/>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为进一步加强和规范农田水利设施管护，加快农田水利发展，提高农业综合生产能力，确保农田水利工程“建得起、管得好、长受益”，持续发挥工程长期效益，促进我县农业经济持续健康发展</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结合</w:t>
      </w:r>
      <w:r>
        <w:rPr>
          <w:rFonts w:hint="default" w:ascii="Times New Roman" w:hAnsi="Times New Roman" w:eastAsia="方正仿宋简体" w:cs="Times New Roman"/>
          <w:sz w:val="32"/>
          <w:szCs w:val="32"/>
          <w:lang w:eastAsia="zh-CN"/>
        </w:rPr>
        <w:t>巴楚县</w:t>
      </w:r>
      <w:r>
        <w:rPr>
          <w:rFonts w:hint="default" w:ascii="Times New Roman" w:hAnsi="Times New Roman" w:eastAsia="方正仿宋简体" w:cs="Times New Roman"/>
          <w:sz w:val="32"/>
          <w:szCs w:val="32"/>
        </w:rPr>
        <w:t>实际</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我局起草了《</w:t>
      </w:r>
      <w:r>
        <w:rPr>
          <w:rFonts w:hint="default" w:ascii="Times New Roman" w:hAnsi="Times New Roman" w:eastAsia="方正仿宋简体" w:cs="Times New Roman"/>
          <w:sz w:val="32"/>
          <w:szCs w:val="32"/>
          <w:lang w:eastAsia="zh-CN"/>
        </w:rPr>
        <w:t>巴楚县小型农田水利工程及农业高效节水工程运行管护办法</w:t>
      </w:r>
      <w:r>
        <w:rPr>
          <w:rFonts w:hint="eastAsia" w:ascii="Times New Roman" w:hAnsi="Times New Roman" w:eastAsia="方正仿宋简体" w:cs="Times New Roman"/>
          <w:sz w:val="32"/>
          <w:szCs w:val="32"/>
          <w:lang w:eastAsia="zh-CN"/>
        </w:rPr>
        <w:t>（试行）</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征求意见稿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以下简称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运行管护办法</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w:t>
      </w:r>
      <w:r>
        <w:rPr>
          <w:rFonts w:hint="eastAsia" w:ascii="Times New Roman" w:hAnsi="Times New Roman" w:eastAsia="方正仿宋简体" w:cs="Times New Roman"/>
          <w:sz w:val="32"/>
          <w:szCs w:val="32"/>
          <w:lang w:val="en-US" w:eastAsia="zh-CN"/>
        </w:rPr>
        <w:t>水</w:t>
      </w:r>
      <w:r>
        <w:rPr>
          <w:rFonts w:hint="default" w:ascii="Times New Roman" w:hAnsi="Times New Roman" w:eastAsia="方正仿宋简体" w:cs="Times New Roman"/>
          <w:sz w:val="32"/>
          <w:szCs w:val="32"/>
        </w:rPr>
        <w:t>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.《农田水利条例》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财政违法行为处罚处分条例</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《水利部办公厅</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农业农村部办公厅关于加强大中型灌区改造与高标准农田建设协同推进工作的通知》</w:t>
      </w:r>
      <w:r>
        <w:rPr>
          <w:rFonts w:hint="eastAsia" w:ascii="Times New Roman" w:hAnsi="Times New Roman" w:eastAsia="方正仿宋简体" w:cs="Times New Roman"/>
          <w:sz w:val="32"/>
          <w:szCs w:val="32"/>
          <w:lang w:eastAsia="zh-CN"/>
        </w:rPr>
        <w:t>（</w:t>
      </w:r>
      <w:r>
        <w:rPr>
          <w:rFonts w:hint="eastAsia" w:ascii="Times New Roman" w:hAnsi="Times New Roman" w:eastAsia="方正仿宋_GBK" w:cs="方正仿宋_GBK"/>
          <w:color w:val="auto"/>
          <w:kern w:val="0"/>
          <w:sz w:val="32"/>
          <w:szCs w:val="32"/>
          <w:lang w:val="en-US" w:eastAsia="zh-CN" w:bidi="ar"/>
        </w:rPr>
        <w:t>办农水〔2021〕302号</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水利部办公厅、农业农村部办公厅关于加强农田水利设施管护工作的通知</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eastAsia" w:ascii="Times New Roman" w:hAnsi="Times New Roman" w:eastAsia="方正仿宋_GBK" w:cs="方正仿宋_GBK"/>
          <w:color w:val="auto"/>
          <w:kern w:val="0"/>
          <w:sz w:val="32"/>
          <w:szCs w:val="32"/>
          <w:lang w:val="en-US" w:eastAsia="zh-CN" w:bidi="ar"/>
        </w:rPr>
        <w:t>办农水〔2021〕302号）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《新疆维吾尔自治区水利工程管理和保护办法》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.《自治区高标准农田（高效节水）工程设施建后管护暂行办法》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8.《关于深入推进农业水价综合改革的通知》（发改价格〔2021〕1017号）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9.《喀什地区农业水价综合改革实施方案》</w:t>
      </w:r>
      <w:r>
        <w:rPr>
          <w:rFonts w:hint="eastAsia" w:ascii="Times New Roman" w:hAnsi="Times New Roman" w:eastAsia="方正仿宋简体" w:cs="Times New Roman"/>
          <w:sz w:val="32"/>
          <w:szCs w:val="32"/>
          <w:lang w:eastAsia="zh-CN"/>
        </w:rPr>
        <w:t>（</w:t>
      </w:r>
      <w:r>
        <w:rPr>
          <w:rFonts w:hint="eastAsia" w:ascii="Times New Roman" w:hAnsi="Times New Roman" w:eastAsia="方正仿宋_GBK" w:cs="方正仿宋_GBK"/>
          <w:color w:val="auto"/>
          <w:kern w:val="0"/>
          <w:sz w:val="32"/>
          <w:szCs w:val="32"/>
          <w:lang w:val="en-US" w:eastAsia="zh-CN" w:bidi="ar"/>
        </w:rPr>
        <w:t>喀署发〔2018〕80号）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三、文件起草过程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根据国家</w:t>
      </w:r>
      <w:r>
        <w:rPr>
          <w:rFonts w:hint="eastAsia" w:ascii="Times New Roman" w:hAnsi="Times New Roman" w:eastAsia="方正仿宋简体" w:cs="Times New Roman"/>
          <w:sz w:val="32"/>
          <w:szCs w:val="32"/>
          <w:lang w:val="en-US" w:eastAsia="zh-CN"/>
        </w:rPr>
        <w:t>水利部</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国家农业农村部、国家发展和改革委员会，</w:t>
      </w:r>
      <w:r>
        <w:rPr>
          <w:rFonts w:hint="default" w:ascii="Times New Roman" w:hAnsi="Times New Roman" w:eastAsia="方正仿宋简体" w:cs="Times New Roman"/>
          <w:sz w:val="32"/>
          <w:szCs w:val="32"/>
          <w:lang w:eastAsia="zh-CN"/>
        </w:rPr>
        <w:t>自治区</w:t>
      </w:r>
      <w:r>
        <w:rPr>
          <w:rFonts w:hint="eastAsia" w:ascii="Times New Roman" w:hAnsi="Times New Roman" w:eastAsia="方正仿宋简体" w:cs="Times New Roman"/>
          <w:sz w:val="32"/>
          <w:szCs w:val="32"/>
          <w:lang w:val="en-US" w:eastAsia="zh-CN"/>
        </w:rPr>
        <w:t>水利厅、自治区农业农村厅，喀什地区行署</w:t>
      </w:r>
      <w:r>
        <w:rPr>
          <w:rFonts w:hint="default" w:ascii="Times New Roman" w:hAnsi="Times New Roman" w:eastAsia="方正仿宋简体" w:cs="Times New Roman"/>
          <w:sz w:val="32"/>
          <w:szCs w:val="32"/>
        </w:rPr>
        <w:t>相关通知要求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结合我</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工作实际</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经过</w:t>
      </w:r>
      <w:r>
        <w:rPr>
          <w:rFonts w:hint="eastAsia" w:ascii="Times New Roman" w:hAnsi="Times New Roman" w:eastAsia="方正仿宋简体" w:cs="Times New Roman"/>
          <w:sz w:val="32"/>
          <w:szCs w:val="32"/>
          <w:lang w:val="en-US" w:eastAsia="zh-CN"/>
        </w:rPr>
        <w:t>水利</w:t>
      </w:r>
      <w:r>
        <w:rPr>
          <w:rFonts w:hint="default" w:ascii="Times New Roman" w:hAnsi="Times New Roman" w:eastAsia="方正仿宋简体" w:cs="Times New Roman"/>
          <w:sz w:val="32"/>
          <w:szCs w:val="32"/>
          <w:lang w:eastAsia="zh-CN"/>
        </w:rPr>
        <w:t>局各</w:t>
      </w:r>
      <w:r>
        <w:rPr>
          <w:rFonts w:hint="eastAsia" w:ascii="Times New Roman" w:hAnsi="Times New Roman" w:eastAsia="方正仿宋简体" w:cs="Times New Roman"/>
          <w:sz w:val="32"/>
          <w:szCs w:val="32"/>
          <w:lang w:eastAsia="zh-CN"/>
        </w:rPr>
        <w:t>股</w:t>
      </w:r>
      <w:r>
        <w:rPr>
          <w:rFonts w:hint="default" w:ascii="Times New Roman" w:hAnsi="Times New Roman" w:eastAsia="方正仿宋简体" w:cs="Times New Roman"/>
          <w:sz w:val="32"/>
          <w:szCs w:val="32"/>
        </w:rPr>
        <w:t>室</w:t>
      </w:r>
      <w:r>
        <w:rPr>
          <w:rFonts w:hint="default" w:ascii="Times New Roman" w:hAnsi="Times New Roman" w:eastAsia="方正仿宋简体" w:cs="Times New Roman"/>
          <w:sz w:val="32"/>
          <w:szCs w:val="32"/>
          <w:lang w:eastAsia="zh-CN"/>
        </w:rPr>
        <w:t>讨论研究，</w:t>
      </w:r>
      <w:r>
        <w:rPr>
          <w:rFonts w:hint="default" w:ascii="Times New Roman" w:hAnsi="Times New Roman" w:eastAsia="方正仿宋简体" w:cs="Times New Roman"/>
          <w:sz w:val="32"/>
          <w:szCs w:val="32"/>
        </w:rPr>
        <w:t>修改形成本</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运行管护办法</w:t>
      </w:r>
      <w:r>
        <w:rPr>
          <w:rFonts w:hint="eastAsia" w:ascii="Times New Roman" w:hAnsi="Times New Roman" w:eastAsia="方正仿宋简体" w:cs="Times New Roman"/>
          <w:sz w:val="32"/>
          <w:szCs w:val="32"/>
          <w:lang w:eastAsia="zh-CN"/>
        </w:rPr>
        <w:t>》征求意见稿，已向各乡镇、县直相关单位</w:t>
      </w:r>
      <w:r>
        <w:rPr>
          <w:rFonts w:hint="default" w:ascii="Times New Roman" w:hAnsi="Times New Roman" w:eastAsia="方正仿宋简体" w:cs="Times New Roman"/>
          <w:sz w:val="32"/>
          <w:szCs w:val="32"/>
        </w:rPr>
        <w:t>征求意见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保证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运行管护办法</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的科学性、公平性和适用性。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四、主要内容框架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运行管护办法</w:t>
      </w:r>
      <w:r>
        <w:rPr>
          <w:rFonts w:hint="eastAsia" w:ascii="Times New Roman" w:hAnsi="Times New Roman" w:eastAsia="方正仿宋简体" w:cs="Times New Roman"/>
          <w:sz w:val="32"/>
          <w:szCs w:val="32"/>
          <w:lang w:eastAsia="zh-CN"/>
        </w:rPr>
        <w:t>》征求意见稿</w:t>
      </w:r>
      <w:r>
        <w:rPr>
          <w:rFonts w:hint="default" w:ascii="Times New Roman" w:hAnsi="Times New Roman" w:eastAsia="方正仿宋简体" w:cs="Times New Roman"/>
          <w:sz w:val="32"/>
          <w:szCs w:val="32"/>
        </w:rPr>
        <w:t>共</w:t>
      </w:r>
      <w:r>
        <w:rPr>
          <w:rFonts w:hint="eastAsia" w:ascii="Times New Roman" w:hAnsi="Times New Roman" w:eastAsia="方正仿宋简体" w:cs="Times New Roman"/>
          <w:sz w:val="32"/>
          <w:szCs w:val="32"/>
          <w:lang w:val="en-US" w:eastAsia="zh-CN"/>
        </w:rPr>
        <w:t>三十五</w:t>
      </w:r>
      <w:r>
        <w:rPr>
          <w:rFonts w:hint="default" w:ascii="Times New Roman" w:hAnsi="Times New Roman" w:eastAsia="方正仿宋简体" w:cs="Times New Roman"/>
          <w:sz w:val="32"/>
          <w:szCs w:val="32"/>
        </w:rPr>
        <w:t>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主要对以下内容进行了规定</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b w:val="0"/>
          <w:bCs w:val="0"/>
          <w:sz w:val="32"/>
          <w:szCs w:val="32"/>
          <w:highlight w:val="none"/>
          <w:lang w:val="en-US" w:eastAsia="zh-CN"/>
        </w:rPr>
      </w:pPr>
      <w:r>
        <w:rPr>
          <w:rFonts w:hint="eastAsia" w:ascii="Times New Roman" w:hAnsi="Times New Roman" w:eastAsia="方正仿宋简体" w:cs="Times New Roman"/>
          <w:b w:val="0"/>
          <w:bCs w:val="0"/>
          <w:sz w:val="32"/>
          <w:szCs w:val="32"/>
          <w:lang w:eastAsia="zh-CN"/>
        </w:rPr>
        <w:t>该方案主要由</w:t>
      </w:r>
      <w:r>
        <w:rPr>
          <w:rFonts w:hint="eastAsia" w:ascii="Times New Roman" w:hAnsi="Times New Roman" w:eastAsia="方正仿宋简体" w:cs="Times New Roman"/>
          <w:b w:val="0"/>
          <w:bCs w:val="0"/>
          <w:sz w:val="32"/>
          <w:szCs w:val="32"/>
          <w:lang w:val="en-US" w:eastAsia="zh-CN"/>
        </w:rPr>
        <w:t>六</w:t>
      </w:r>
      <w:r>
        <w:rPr>
          <w:rFonts w:hint="eastAsia" w:ascii="Times New Roman" w:hAnsi="Times New Roman" w:eastAsia="方正仿宋简体" w:cs="Times New Roman"/>
          <w:b w:val="0"/>
          <w:bCs w:val="0"/>
          <w:sz w:val="32"/>
          <w:szCs w:val="32"/>
          <w:lang w:eastAsia="zh-CN"/>
        </w:rPr>
        <w:t>个部分组成，</w:t>
      </w:r>
      <w:r>
        <w:rPr>
          <w:rFonts w:hint="eastAsia" w:ascii="Times New Roman" w:hAnsi="Times New Roman" w:eastAsia="方正仿宋简体" w:cs="Times New Roman"/>
          <w:b/>
          <w:bCs/>
          <w:sz w:val="32"/>
          <w:szCs w:val="32"/>
          <w:lang w:eastAsia="zh-CN"/>
        </w:rPr>
        <w:t>第一部分</w:t>
      </w:r>
      <w:r>
        <w:rPr>
          <w:rFonts w:hint="eastAsia" w:ascii="Times New Roman" w:hAnsi="Times New Roman" w:eastAsia="方正仿宋简体" w:cs="Times New Roman"/>
          <w:b w:val="0"/>
          <w:bCs w:val="0"/>
          <w:sz w:val="32"/>
          <w:szCs w:val="32"/>
          <w:lang w:val="en-US" w:eastAsia="zh-CN"/>
        </w:rPr>
        <w:t>总则，</w:t>
      </w:r>
      <w:r>
        <w:rPr>
          <w:rFonts w:hint="eastAsia" w:ascii="Times New Roman" w:hAnsi="Times New Roman" w:eastAsia="方正仿宋简体" w:cs="Times New Roman"/>
          <w:b w:val="0"/>
          <w:bCs w:val="0"/>
          <w:sz w:val="32"/>
          <w:szCs w:val="32"/>
          <w:lang w:eastAsia="zh-CN"/>
        </w:rPr>
        <w:t>强调了制作本办法的必要性，</w:t>
      </w:r>
      <w:r>
        <w:rPr>
          <w:rFonts w:hint="eastAsia" w:ascii="Times New Roman" w:hAnsi="Times New Roman" w:eastAsia="方正仿宋简体" w:cs="Times New Roman"/>
          <w:b w:val="0"/>
          <w:bCs w:val="0"/>
          <w:sz w:val="32"/>
          <w:szCs w:val="32"/>
          <w:lang w:val="en-US" w:eastAsia="zh-CN"/>
        </w:rPr>
        <w:t>农田水利工程的管护</w:t>
      </w:r>
      <w:r>
        <w:rPr>
          <w:rFonts w:hint="eastAsia" w:ascii="Times New Roman" w:hAnsi="Times New Roman" w:eastAsia="方正仿宋简体" w:cs="Times New Roman"/>
          <w:b w:val="0"/>
          <w:bCs w:val="0"/>
          <w:sz w:val="32"/>
          <w:szCs w:val="32"/>
          <w:lang w:eastAsia="zh-CN"/>
        </w:rPr>
        <w:t>适用范围</w:t>
      </w:r>
      <w:r>
        <w:rPr>
          <w:rFonts w:hint="eastAsia" w:ascii="Times New Roman" w:hAnsi="Times New Roman" w:eastAsia="方正仿宋简体" w:cs="Times New Roman"/>
          <w:b w:val="0"/>
          <w:bCs w:val="0"/>
          <w:sz w:val="32"/>
          <w:szCs w:val="32"/>
          <w:lang w:val="en-US" w:eastAsia="zh-CN"/>
        </w:rPr>
        <w:t>和主体</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各部门职责</w:t>
      </w:r>
      <w:bookmarkStart w:id="0" w:name="_GoBack"/>
      <w:bookmarkEnd w:id="0"/>
      <w:r>
        <w:rPr>
          <w:rFonts w:hint="eastAsia" w:ascii="Times New Roman" w:hAnsi="Times New Roman" w:eastAsia="方正仿宋简体" w:cs="Times New Roman"/>
          <w:b w:val="0"/>
          <w:bCs w:val="0"/>
          <w:sz w:val="32"/>
          <w:szCs w:val="32"/>
          <w:lang w:val="en-US" w:eastAsia="zh-CN"/>
        </w:rPr>
        <w:t>及鼓励、引导社会力量参与农田水利工程建设、经营、维护</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bCs/>
          <w:sz w:val="32"/>
          <w:szCs w:val="32"/>
          <w:lang w:eastAsia="zh-CN"/>
        </w:rPr>
        <w:t>第二部分</w:t>
      </w:r>
      <w:r>
        <w:rPr>
          <w:rFonts w:hint="eastAsia" w:ascii="Times New Roman" w:hAnsi="Times New Roman" w:eastAsia="方正仿宋简体" w:cs="Times New Roman"/>
          <w:b w:val="0"/>
          <w:bCs w:val="0"/>
          <w:sz w:val="32"/>
          <w:szCs w:val="32"/>
          <w:lang w:val="en-US" w:eastAsia="zh-CN"/>
        </w:rPr>
        <w:t>工程运行维护，确定农田水利工程管护主体和承担的相应义务并规定禁止危害、占用农田水利工程设施的相关情形</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bCs/>
          <w:sz w:val="32"/>
          <w:szCs w:val="32"/>
          <w:lang w:eastAsia="zh-CN"/>
        </w:rPr>
        <w:t>第三部分</w:t>
      </w:r>
      <w:r>
        <w:rPr>
          <w:rFonts w:hint="eastAsia" w:ascii="Times New Roman" w:hAnsi="Times New Roman" w:eastAsia="方正仿宋简体" w:cs="Times New Roman"/>
          <w:b w:val="0"/>
          <w:bCs w:val="0"/>
          <w:sz w:val="32"/>
          <w:szCs w:val="32"/>
          <w:lang w:val="en-US" w:eastAsia="zh-CN"/>
        </w:rPr>
        <w:t>灌溉排水管理</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确定农田水利工程管护标准；</w:t>
      </w:r>
      <w:r>
        <w:rPr>
          <w:rFonts w:hint="eastAsia" w:ascii="Times New Roman" w:hAnsi="Times New Roman" w:eastAsia="方正仿宋简体" w:cs="Times New Roman"/>
          <w:b/>
          <w:bCs/>
          <w:sz w:val="32"/>
          <w:szCs w:val="32"/>
          <w:lang w:val="en-US" w:eastAsia="zh-CN"/>
        </w:rPr>
        <w:t>第四部分</w:t>
      </w:r>
      <w:r>
        <w:rPr>
          <w:rFonts w:hint="eastAsia" w:ascii="Times New Roman" w:hAnsi="Times New Roman" w:eastAsia="方正仿宋简体" w:cs="Times New Roman"/>
          <w:b w:val="0"/>
          <w:bCs w:val="0"/>
          <w:sz w:val="32"/>
          <w:szCs w:val="32"/>
          <w:lang w:val="en-US" w:eastAsia="zh-CN"/>
        </w:rPr>
        <w:t>管护经费筹集、管理与使用，高标准农田</w:t>
      </w:r>
      <w:r>
        <w:rPr>
          <w:rFonts w:hint="eastAsia" w:ascii="Times New Roman" w:hAnsi="Times New Roman" w:eastAsia="方正仿宋_GBK" w:cs="方正仿宋_GBK"/>
          <w:sz w:val="32"/>
          <w:szCs w:val="32"/>
          <w:lang w:val="en-US" w:eastAsia="zh-CN"/>
        </w:rPr>
        <w:t>工程设施维护费由高标准农田建设（高效节水）工程设施租赁费和高标准农田建设（高效节水）工程日常维护费构成；</w:t>
      </w:r>
      <w:r>
        <w:rPr>
          <w:rFonts w:hint="eastAsia" w:ascii="Times New Roman" w:hAnsi="Times New Roman" w:eastAsia="方正仿宋_GBK" w:cs="方正仿宋_GBK"/>
          <w:sz w:val="32"/>
          <w:szCs w:val="32"/>
        </w:rPr>
        <w:t>灌溉渠系工程管护费以末级渠系维护费和中央小型农田水利工程维修养护补助经费为主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bCs/>
          <w:sz w:val="32"/>
          <w:szCs w:val="32"/>
          <w:lang w:val="en-US" w:eastAsia="zh-CN"/>
        </w:rPr>
        <w:t>第五部分</w:t>
      </w:r>
      <w:r>
        <w:rPr>
          <w:rFonts w:hint="eastAsia" w:ascii="Times New Roman" w:hAnsi="Times New Roman" w:eastAsia="方正仿宋_GBK" w:cs="方正仿宋_GBK"/>
          <w:sz w:val="32"/>
          <w:szCs w:val="32"/>
          <w:lang w:val="en-US" w:eastAsia="zh-CN"/>
        </w:rPr>
        <w:t>管理考核，</w:t>
      </w:r>
      <w:r>
        <w:rPr>
          <w:rFonts w:hint="eastAsia" w:ascii="Times New Roman" w:hAnsi="Times New Roman" w:eastAsia="方正仿宋简体" w:cs="方正仿宋简体"/>
          <w:sz w:val="32"/>
          <w:szCs w:val="32"/>
          <w:highlight w:val="none"/>
          <w:lang w:val="en-US" w:eastAsia="zh-CN"/>
        </w:rPr>
        <w:t>县水利部门和农业农村主管为农田水利工程运行维护的监管主体，并规定了相关情形；</w:t>
      </w:r>
      <w:r>
        <w:rPr>
          <w:rFonts w:hint="eastAsia" w:ascii="Times New Roman" w:hAnsi="Times New Roman" w:eastAsia="方正仿宋简体" w:cs="方正仿宋简体"/>
          <w:b/>
          <w:bCs/>
          <w:sz w:val="32"/>
          <w:szCs w:val="32"/>
          <w:highlight w:val="none"/>
          <w:lang w:val="en-US" w:eastAsia="zh-CN"/>
        </w:rPr>
        <w:t>第六部分</w:t>
      </w:r>
      <w:r>
        <w:rPr>
          <w:rFonts w:hint="eastAsia" w:ascii="Times New Roman" w:hAnsi="Times New Roman" w:eastAsia="方正仿宋简体" w:cs="方正仿宋简体"/>
          <w:sz w:val="32"/>
          <w:szCs w:val="32"/>
          <w:highlight w:val="none"/>
          <w:lang w:val="en-US" w:eastAsia="zh-CN"/>
        </w:rPr>
        <w:t>附则，说明该办法由水利局和农业农村局负责解释，本办法自印发之日起30日后施行，有效期2年。法律、法规、规章或上级规范性文件另有规定，或已按程序对本办法作出修改、废止、失效的决定，从其规定或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mU3ZThmYWEzYmIwYzdhOTYzNWQxZGEyZGMyMWUifQ=="/>
  </w:docVars>
  <w:rsids>
    <w:rsidRoot w:val="38B87073"/>
    <w:rsid w:val="05EA0118"/>
    <w:rsid w:val="132572D4"/>
    <w:rsid w:val="1A385F5F"/>
    <w:rsid w:val="1DD50390"/>
    <w:rsid w:val="1FFC48AA"/>
    <w:rsid w:val="25F41A2A"/>
    <w:rsid w:val="2C4F5772"/>
    <w:rsid w:val="2E113D80"/>
    <w:rsid w:val="2F770D31"/>
    <w:rsid w:val="310F3573"/>
    <w:rsid w:val="34BD5971"/>
    <w:rsid w:val="38B87073"/>
    <w:rsid w:val="3A2B207B"/>
    <w:rsid w:val="3AAC66B5"/>
    <w:rsid w:val="3F7434B1"/>
    <w:rsid w:val="42723962"/>
    <w:rsid w:val="43A4341E"/>
    <w:rsid w:val="442356D9"/>
    <w:rsid w:val="4454686B"/>
    <w:rsid w:val="4B934DE6"/>
    <w:rsid w:val="52E44016"/>
    <w:rsid w:val="541D1879"/>
    <w:rsid w:val="54A84584"/>
    <w:rsid w:val="57110568"/>
    <w:rsid w:val="5815663D"/>
    <w:rsid w:val="5B6B720F"/>
    <w:rsid w:val="5F047226"/>
    <w:rsid w:val="6FEB1233"/>
    <w:rsid w:val="753C3F7E"/>
    <w:rsid w:val="75E4087F"/>
    <w:rsid w:val="7A842854"/>
    <w:rsid w:val="7C3C1B1E"/>
    <w:rsid w:val="7D4F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1022</Words>
  <Characters>1051</Characters>
  <Lines>0</Lines>
  <Paragraphs>0</Paragraphs>
  <TotalTime>1</TotalTime>
  <ScaleCrop>false</ScaleCrop>
  <LinksUpToDate>false</LinksUpToDate>
  <CharactersWithSpaces>1051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2023-11-13T07:28:00Z</dcterms:created>
  <dc:creator>lenovo</dc:creator>
  <cp:lastModifiedBy>Administrator</cp:lastModifiedBy>
  <cp:lastPrinted>2023-11-13T07:51:00Z</cp:lastPrinted>
  <dcterms:modified xsi:type="dcterms:W3CDTF">2024-08-28T09:54:43Z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E575EC9CBB3F43B18A15755AB37AB14B_12</vt:lpwstr>
  </property>
</Properties>
</file>